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9F127" w14:textId="7C2A78A3" w:rsidR="004D0FD2" w:rsidRDefault="004D0FD2" w:rsidP="004D3697">
      <w:pPr>
        <w:spacing w:line="278" w:lineRule="auto"/>
        <w:rPr>
          <w:b/>
          <w:bCs/>
        </w:rPr>
      </w:pPr>
      <w:r>
        <w:rPr>
          <w:noProof/>
        </w:rPr>
        <w:drawing>
          <wp:anchor distT="0" distB="0" distL="114300" distR="114300" simplePos="0" relativeHeight="251658240" behindDoc="0" locked="0" layoutInCell="1" allowOverlap="1" wp14:anchorId="23485770" wp14:editId="294F2DB8">
            <wp:simplePos x="0" y="0"/>
            <wp:positionH relativeFrom="margin">
              <wp:align>left</wp:align>
            </wp:positionH>
            <wp:positionV relativeFrom="paragraph">
              <wp:posOffset>78105</wp:posOffset>
            </wp:positionV>
            <wp:extent cx="1653540" cy="909955"/>
            <wp:effectExtent l="0" t="0" r="3810" b="4445"/>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1653540" cy="909955"/>
                    </a:xfrm>
                    <a:prstGeom prst="rect">
                      <a:avLst/>
                    </a:prstGeom>
                  </pic:spPr>
                </pic:pic>
              </a:graphicData>
            </a:graphic>
            <wp14:sizeRelH relativeFrom="margin">
              <wp14:pctWidth>0</wp14:pctWidth>
            </wp14:sizeRelH>
            <wp14:sizeRelV relativeFrom="margin">
              <wp14:pctHeight>0</wp14:pctHeight>
            </wp14:sizeRelV>
          </wp:anchor>
        </w:drawing>
      </w:r>
    </w:p>
    <w:p w14:paraId="5858238A" w14:textId="77777777" w:rsidR="004D0FD2" w:rsidRDefault="004D0FD2" w:rsidP="004D3697">
      <w:pPr>
        <w:spacing w:line="278" w:lineRule="auto"/>
        <w:rPr>
          <w:b/>
          <w:bCs/>
        </w:rPr>
      </w:pPr>
    </w:p>
    <w:p w14:paraId="48584C4F" w14:textId="77777777" w:rsidR="004D0FD2" w:rsidRPr="00DA198F" w:rsidRDefault="004D0FD2" w:rsidP="004D3697">
      <w:pPr>
        <w:spacing w:line="278" w:lineRule="auto"/>
        <w:rPr>
          <w:b/>
          <w:bCs/>
        </w:rPr>
      </w:pPr>
      <w:r w:rsidRPr="00DA198F">
        <w:rPr>
          <w:sz w:val="28"/>
          <w:szCs w:val="28"/>
        </w:rPr>
        <w:t>Please Note:</w:t>
      </w:r>
    </w:p>
    <w:p w14:paraId="7E74511B" w14:textId="77777777" w:rsidR="004D0FD2" w:rsidRPr="00DA198F" w:rsidRDefault="004D0FD2" w:rsidP="004D3697">
      <w:pPr>
        <w:spacing w:before="120" w:line="278" w:lineRule="auto"/>
        <w:ind w:left="720" w:right="450"/>
        <w:rPr>
          <w:sz w:val="28"/>
          <w:szCs w:val="28"/>
        </w:rPr>
      </w:pPr>
      <w:r w:rsidRPr="00DA198F">
        <w:rPr>
          <w:sz w:val="28"/>
          <w:szCs w:val="28"/>
        </w:rPr>
        <w:t xml:space="preserve">This template is intended for educational purposes only, without any express or implied warranty of any kind, including warranties of accuracy, completeness, or fitness for any particular purpose.  </w:t>
      </w:r>
      <w:r w:rsidRPr="00DA198F">
        <w:rPr>
          <w:sz w:val="28"/>
          <w:szCs w:val="28"/>
          <w:shd w:val="clear" w:color="auto" w:fill="FFFFFF"/>
        </w:rPr>
        <w:t>You agree that your use of the template is without any recourse whatsoever to PG&amp;E, SCE, SDG&amp;E, or their affiliates.</w:t>
      </w:r>
      <w:r w:rsidRPr="00DA198F">
        <w:rPr>
          <w:sz w:val="28"/>
          <w:szCs w:val="28"/>
        </w:rPr>
        <w:t xml:space="preserve"> The template is a draft, and anyone using this document should seek the advice of an attorney to develop appropriate ordinance language to meet its jurisdiction’s specific needs, as state and local laws may differ.</w:t>
      </w:r>
    </w:p>
    <w:p w14:paraId="4F5873EA" w14:textId="77777777" w:rsidR="004D0FD2" w:rsidRPr="00DA198F" w:rsidRDefault="004D0FD2" w:rsidP="004D3697">
      <w:pPr>
        <w:spacing w:before="120" w:line="278" w:lineRule="auto"/>
        <w:ind w:left="720"/>
        <w:rPr>
          <w:rFonts w:cs="Calibri"/>
          <w:sz w:val="28"/>
          <w:szCs w:val="28"/>
        </w:rPr>
      </w:pPr>
    </w:p>
    <w:p w14:paraId="0F63C2A2" w14:textId="77777777" w:rsidR="004D0FD2" w:rsidRPr="00DA198F" w:rsidRDefault="004D0FD2" w:rsidP="004D3697">
      <w:pPr>
        <w:spacing w:before="120" w:line="278" w:lineRule="auto"/>
        <w:ind w:left="720"/>
        <w:rPr>
          <w:rFonts w:cs="Calibri"/>
          <w:sz w:val="28"/>
          <w:szCs w:val="28"/>
        </w:rPr>
      </w:pPr>
      <w:r w:rsidRPr="00DA198F">
        <w:rPr>
          <w:rFonts w:cs="Calibri"/>
          <w:sz w:val="28"/>
          <w:szCs w:val="28"/>
        </w:rPr>
        <w:t xml:space="preserve">This document is the product of a collaborative effort, incorporating input and feedback from several entities and experts based on their collective experiences. </w:t>
      </w:r>
    </w:p>
    <w:p w14:paraId="012E868A" w14:textId="77777777" w:rsidR="004D0FD2" w:rsidRPr="00DA198F" w:rsidRDefault="004D0FD2" w:rsidP="004D3697">
      <w:pPr>
        <w:spacing w:before="120" w:line="278" w:lineRule="auto"/>
        <w:ind w:left="720" w:right="720"/>
        <w:rPr>
          <w:sz w:val="28"/>
          <w:szCs w:val="28"/>
        </w:rPr>
      </w:pPr>
      <w:r w:rsidRPr="00DA198F">
        <w:rPr>
          <w:sz w:val="28"/>
          <w:szCs w:val="28"/>
        </w:rPr>
        <w:t xml:space="preserve">Please contact the Codes and Standards Reach Codes Team at </w:t>
      </w:r>
      <w:hyperlink r:id="rId12" w:history="1">
        <w:r w:rsidRPr="00BB2671">
          <w:rPr>
            <w:rStyle w:val="Hyperlink"/>
            <w:sz w:val="28"/>
            <w:szCs w:val="28"/>
          </w:rPr>
          <w:t>info@LocalEnergyCodes.com</w:t>
        </w:r>
      </w:hyperlink>
      <w:r>
        <w:rPr>
          <w:sz w:val="28"/>
          <w:szCs w:val="28"/>
        </w:rPr>
        <w:t xml:space="preserve"> </w:t>
      </w:r>
      <w:r w:rsidRPr="00DA198F">
        <w:rPr>
          <w:sz w:val="28"/>
          <w:szCs w:val="28"/>
        </w:rPr>
        <w:t>for additional information.</w:t>
      </w:r>
    </w:p>
    <w:p w14:paraId="19A34E0E" w14:textId="77777777" w:rsidR="004D0FD2" w:rsidRPr="00DA198F" w:rsidRDefault="004D0FD2" w:rsidP="004D3697">
      <w:pPr>
        <w:spacing w:before="120" w:line="278" w:lineRule="auto"/>
        <w:rPr>
          <w:rFonts w:ascii="Open Sans" w:hAnsi="Open Sans"/>
        </w:rPr>
      </w:pPr>
    </w:p>
    <w:p w14:paraId="28F62E07" w14:textId="77777777" w:rsidR="004D0FD2" w:rsidRPr="00DA198F" w:rsidRDefault="004D0FD2" w:rsidP="004D3697">
      <w:pPr>
        <w:spacing w:before="120" w:line="278" w:lineRule="auto"/>
        <w:rPr>
          <w:rFonts w:ascii="Open Sans" w:hAnsi="Open Sans"/>
        </w:rPr>
      </w:pPr>
    </w:p>
    <w:p w14:paraId="3C034F53" w14:textId="77777777" w:rsidR="007A539B" w:rsidRPr="00DA198F" w:rsidRDefault="006A4EC7" w:rsidP="001D6495">
      <w:pPr>
        <w:spacing w:before="120" w:after="0" w:line="278" w:lineRule="auto"/>
        <w:ind w:left="720" w:right="720"/>
        <w:jc w:val="center"/>
        <w:rPr>
          <w:rFonts w:eastAsia="Calibri" w:cs="Calibri"/>
          <w:sz w:val="28"/>
          <w:szCs w:val="28"/>
        </w:rPr>
      </w:pPr>
      <w:r w:rsidRPr="00DA198F">
        <w:rPr>
          <w:rFonts w:eastAsia="Calibri" w:cs="Calibri"/>
          <w:sz w:val="28"/>
          <w:szCs w:val="28"/>
        </w:rPr>
        <w:t xml:space="preserve">Message paid for by customers. </w:t>
      </w:r>
    </w:p>
    <w:p w14:paraId="07508C34" w14:textId="58E3F38D" w:rsidR="004D0FD2" w:rsidRPr="00DA198F" w:rsidRDefault="004D0FD2" w:rsidP="004D3697">
      <w:pPr>
        <w:spacing w:before="120" w:line="278" w:lineRule="auto"/>
        <w:ind w:left="720" w:right="720"/>
        <w:jc w:val="center"/>
        <w:rPr>
          <w:rFonts w:eastAsia="Calibri" w:cs="Calibri"/>
        </w:rPr>
      </w:pPr>
      <w:r w:rsidRPr="00DA198F">
        <w:rPr>
          <w:rFonts w:eastAsia="Calibri" w:cs="Calibri"/>
        </w:rPr>
        <w:t>This program is funded by California utility customers and administered by Pacific Gas and Electric Company, San Diego Gas &amp; Electric Company (SDG&amp;E®), and Southern California Edison Company under the auspices of the California Public Utilities Commission and in support of the California Energy Commission.</w:t>
      </w:r>
    </w:p>
    <w:p w14:paraId="4FD51CC5" w14:textId="381F4935" w:rsidR="004D0FD2" w:rsidRPr="004D0FD2" w:rsidRDefault="004D0FD2" w:rsidP="004D3697">
      <w:pPr>
        <w:spacing w:line="278" w:lineRule="auto"/>
        <w:rPr>
          <w:rFonts w:ascii="Arial" w:eastAsia="Arial" w:hAnsi="Arial" w:cs="Arial"/>
          <w:b/>
          <w:bCs/>
          <w:i/>
          <w:iCs/>
          <w:color w:val="0070C0"/>
        </w:rPr>
      </w:pPr>
    </w:p>
    <w:p w14:paraId="6DACA2B1" w14:textId="4BBDEA5F" w:rsidR="002C50AA" w:rsidRPr="00777458" w:rsidRDefault="147FD905" w:rsidP="004D3697">
      <w:pPr>
        <w:spacing w:after="120" w:line="278" w:lineRule="auto"/>
        <w:jc w:val="both"/>
        <w:rPr>
          <w:rFonts w:ascii="Arial" w:eastAsia="Arial" w:hAnsi="Arial" w:cs="Arial"/>
          <w:b/>
          <w:bCs/>
          <w:i/>
          <w:iCs/>
          <w:color w:val="0070C0"/>
          <w:lang w:val="en-CA"/>
        </w:rPr>
      </w:pPr>
      <w:r w:rsidRPr="00777458">
        <w:rPr>
          <w:rFonts w:ascii="Arial" w:eastAsia="Arial" w:hAnsi="Arial" w:cs="Arial"/>
          <w:b/>
          <w:bCs/>
          <w:i/>
          <w:iCs/>
          <w:color w:val="0070C0"/>
          <w:lang w:val="en-CA"/>
        </w:rPr>
        <w:t xml:space="preserve">Introduction </w:t>
      </w:r>
    </w:p>
    <w:p w14:paraId="3E6249A0" w14:textId="087FF6F2" w:rsidR="002C50AA" w:rsidRPr="00777458" w:rsidRDefault="147FD905" w:rsidP="004D3697">
      <w:pPr>
        <w:spacing w:after="120" w:line="278" w:lineRule="auto"/>
        <w:rPr>
          <w:rFonts w:ascii="Arial" w:eastAsia="Arial" w:hAnsi="Arial" w:cs="Arial"/>
          <w:i/>
          <w:iCs/>
          <w:color w:val="0070C0"/>
          <w:lang w:val="en-CA"/>
        </w:rPr>
      </w:pPr>
      <w:r w:rsidRPr="00777458">
        <w:rPr>
          <w:rFonts w:ascii="Arial" w:eastAsia="Arial" w:hAnsi="Arial" w:cs="Arial"/>
          <w:i/>
          <w:iCs/>
          <w:color w:val="0070C0"/>
          <w:lang w:val="en-CA"/>
        </w:rPr>
        <w:t>This is a customizable template for completing a staff report for an existing</w:t>
      </w:r>
      <w:r w:rsidR="00E11E97" w:rsidRPr="00777458">
        <w:rPr>
          <w:rFonts w:ascii="Arial" w:eastAsia="Arial" w:hAnsi="Arial" w:cs="Arial"/>
          <w:i/>
          <w:iCs/>
          <w:color w:val="0070C0"/>
          <w:lang w:val="en-CA"/>
        </w:rPr>
        <w:t xml:space="preserve"> nonresidential building</w:t>
      </w:r>
      <w:r w:rsidRPr="00777458">
        <w:rPr>
          <w:rFonts w:ascii="Arial" w:eastAsia="Arial" w:hAnsi="Arial" w:cs="Arial"/>
          <w:i/>
          <w:iCs/>
          <w:color w:val="0070C0"/>
          <w:lang w:val="en-CA"/>
        </w:rPr>
        <w:t xml:space="preserve"> reach code </w:t>
      </w:r>
      <w:r w:rsidR="00E11E97" w:rsidRPr="00777458">
        <w:rPr>
          <w:rFonts w:ascii="Arial" w:eastAsia="Arial" w:hAnsi="Arial" w:cs="Arial"/>
          <w:i/>
          <w:iCs/>
          <w:color w:val="0070C0"/>
          <w:lang w:val="en-CA"/>
        </w:rPr>
        <w:t xml:space="preserve">that </w:t>
      </w:r>
      <w:r w:rsidR="00504466">
        <w:rPr>
          <w:rFonts w:ascii="Arial" w:eastAsia="Arial" w:hAnsi="Arial" w:cs="Arial"/>
          <w:i/>
          <w:iCs/>
          <w:color w:val="0070C0"/>
          <w:lang w:val="en-CA"/>
        </w:rPr>
        <w:t>requires</w:t>
      </w:r>
      <w:r w:rsidR="00504466" w:rsidRPr="00777458">
        <w:rPr>
          <w:rFonts w:ascii="Arial" w:eastAsia="Arial" w:hAnsi="Arial" w:cs="Arial"/>
          <w:i/>
          <w:iCs/>
          <w:color w:val="0070C0"/>
          <w:lang w:val="en-CA"/>
        </w:rPr>
        <w:t xml:space="preserve"> </w:t>
      </w:r>
      <w:r w:rsidR="00DF46AE" w:rsidRPr="00777458">
        <w:rPr>
          <w:rFonts w:ascii="Arial" w:eastAsia="Arial" w:hAnsi="Arial" w:cs="Arial"/>
          <w:i/>
          <w:iCs/>
          <w:color w:val="0070C0"/>
          <w:lang w:val="en-CA"/>
        </w:rPr>
        <w:t>heat pumps</w:t>
      </w:r>
      <w:r w:rsidR="00152D4B">
        <w:rPr>
          <w:rFonts w:ascii="Arial" w:eastAsia="Arial" w:hAnsi="Arial" w:cs="Arial"/>
          <w:i/>
          <w:iCs/>
          <w:color w:val="0070C0"/>
          <w:lang w:val="en-CA"/>
        </w:rPr>
        <w:t>,</w:t>
      </w:r>
      <w:r w:rsidR="00DF46AE" w:rsidRPr="00777458">
        <w:rPr>
          <w:rFonts w:ascii="Arial" w:eastAsia="Arial" w:hAnsi="Arial" w:cs="Arial"/>
          <w:i/>
          <w:iCs/>
          <w:color w:val="0070C0"/>
          <w:lang w:val="en-CA"/>
        </w:rPr>
        <w:t xml:space="preserve"> or </w:t>
      </w:r>
      <w:r w:rsidR="00152D4B">
        <w:rPr>
          <w:rFonts w:ascii="Arial" w:eastAsia="Arial" w:hAnsi="Arial" w:cs="Arial"/>
          <w:i/>
          <w:iCs/>
          <w:color w:val="0070C0"/>
          <w:lang w:val="en-CA"/>
        </w:rPr>
        <w:t xml:space="preserve">additional </w:t>
      </w:r>
      <w:r w:rsidR="00DF46AE" w:rsidRPr="00777458">
        <w:rPr>
          <w:rFonts w:ascii="Arial" w:eastAsia="Arial" w:hAnsi="Arial" w:cs="Arial"/>
          <w:i/>
          <w:iCs/>
          <w:color w:val="0070C0"/>
          <w:lang w:val="en-CA"/>
        </w:rPr>
        <w:t>efficiency measures that help air conditioning units perform as well as heat pumps</w:t>
      </w:r>
      <w:r w:rsidRPr="00777458">
        <w:rPr>
          <w:rFonts w:ascii="Arial" w:eastAsia="Arial" w:hAnsi="Arial" w:cs="Arial"/>
          <w:i/>
          <w:iCs/>
          <w:color w:val="0070C0"/>
          <w:lang w:val="en-CA"/>
        </w:rPr>
        <w:t>. Blue in-line text needs customization - things like dates, local legislation, staff, and ordinance-specific references for your customized reach code. Complete these sections to customize this staff report to reflect your local context and reach code.</w:t>
      </w:r>
    </w:p>
    <w:p w14:paraId="3D323336" w14:textId="2CFCA706" w:rsidR="13DCA130" w:rsidRPr="00777458" w:rsidRDefault="13DCA130" w:rsidP="004D3697">
      <w:pPr>
        <w:spacing w:after="120" w:line="278" w:lineRule="auto"/>
        <w:rPr>
          <w:rFonts w:ascii="Arial" w:eastAsia="Arial" w:hAnsi="Arial" w:cs="Arial"/>
          <w:i/>
          <w:iCs/>
          <w:color w:val="0070C0"/>
          <w:lang w:val="en-CA"/>
        </w:rPr>
      </w:pPr>
    </w:p>
    <w:p w14:paraId="5B7D3F58" w14:textId="400C7DBE" w:rsidR="002C50AA" w:rsidRPr="00777458" w:rsidRDefault="147FD905" w:rsidP="004D3697">
      <w:pPr>
        <w:spacing w:after="120" w:line="278" w:lineRule="auto"/>
        <w:rPr>
          <w:rFonts w:ascii="Arial" w:eastAsia="Arial" w:hAnsi="Arial" w:cs="Arial"/>
          <w:i/>
          <w:iCs/>
          <w:color w:val="0070C0"/>
          <w:lang w:val="en-CA"/>
        </w:rPr>
      </w:pPr>
      <w:r w:rsidRPr="00777458">
        <w:rPr>
          <w:rFonts w:ascii="Arial" w:eastAsia="Arial" w:hAnsi="Arial" w:cs="Arial"/>
          <w:i/>
          <w:iCs/>
          <w:color w:val="0070C0"/>
          <w:lang w:val="en-CA"/>
        </w:rPr>
        <w:t>[DATE]</w:t>
      </w:r>
    </w:p>
    <w:p w14:paraId="06DB03EB" w14:textId="489E1563" w:rsidR="002C50AA" w:rsidRPr="00777458" w:rsidRDefault="147FD905" w:rsidP="004D3697">
      <w:pPr>
        <w:spacing w:after="120" w:line="278" w:lineRule="auto"/>
        <w:jc w:val="both"/>
        <w:rPr>
          <w:rFonts w:ascii="Arial" w:eastAsia="Arial" w:hAnsi="Arial" w:cs="Arial"/>
          <w:i/>
          <w:iCs/>
          <w:color w:val="0070C0"/>
          <w:lang w:val="en-CA"/>
        </w:rPr>
      </w:pPr>
      <w:r w:rsidRPr="00777458">
        <w:rPr>
          <w:rFonts w:ascii="Arial" w:eastAsia="Arial" w:hAnsi="Arial" w:cs="Arial"/>
          <w:b/>
          <w:bCs/>
          <w:lang w:val="en-CA"/>
        </w:rPr>
        <w:t xml:space="preserve">FROM: </w:t>
      </w:r>
      <w:r w:rsidR="32B7D021" w:rsidRPr="00777458">
        <w:rPr>
          <w:rFonts w:ascii="Arial" w:hAnsi="Arial" w:cs="Arial"/>
        </w:rPr>
        <w:tab/>
      </w:r>
      <w:r w:rsidRPr="00777458">
        <w:rPr>
          <w:rFonts w:ascii="Arial" w:eastAsia="Arial" w:hAnsi="Arial" w:cs="Arial"/>
          <w:i/>
          <w:iCs/>
          <w:color w:val="0070C0"/>
          <w:lang w:val="en-CA"/>
        </w:rPr>
        <w:t>[Department Head Name, Title]</w:t>
      </w:r>
    </w:p>
    <w:p w14:paraId="25D51687" w14:textId="5D5D8250" w:rsidR="002C50AA" w:rsidRPr="00777458" w:rsidRDefault="147FD905" w:rsidP="004D3697">
      <w:pPr>
        <w:spacing w:after="120" w:line="278" w:lineRule="auto"/>
        <w:ind w:left="720" w:firstLine="720"/>
        <w:jc w:val="both"/>
        <w:rPr>
          <w:rFonts w:ascii="Arial" w:eastAsia="Arial" w:hAnsi="Arial" w:cs="Arial"/>
          <w:i/>
          <w:iCs/>
          <w:color w:val="0070C0"/>
          <w:lang w:val="en-CA"/>
        </w:rPr>
      </w:pPr>
      <w:r w:rsidRPr="00777458">
        <w:rPr>
          <w:rFonts w:ascii="Arial" w:eastAsia="Arial" w:hAnsi="Arial" w:cs="Arial"/>
          <w:i/>
          <w:iCs/>
          <w:color w:val="0070C0"/>
          <w:lang w:val="en-CA"/>
        </w:rPr>
        <w:t>[Other Contributor(s), Title]</w:t>
      </w:r>
    </w:p>
    <w:p w14:paraId="20D5F925" w14:textId="65C3643C" w:rsidR="002C50AA" w:rsidRPr="00777458" w:rsidRDefault="147FD905" w:rsidP="004D3697">
      <w:pPr>
        <w:spacing w:after="120" w:line="278" w:lineRule="auto"/>
        <w:jc w:val="both"/>
        <w:rPr>
          <w:rFonts w:ascii="Arial" w:eastAsia="Arial" w:hAnsi="Arial" w:cs="Arial"/>
          <w:i/>
          <w:iCs/>
          <w:color w:val="0070C0"/>
          <w:lang w:val="en-CA"/>
        </w:rPr>
      </w:pPr>
      <w:r w:rsidRPr="00777458">
        <w:rPr>
          <w:rFonts w:ascii="Arial" w:eastAsia="Arial" w:hAnsi="Arial" w:cs="Arial"/>
          <w:b/>
          <w:bCs/>
          <w:lang w:val="en-CA"/>
        </w:rPr>
        <w:t>SUBJECT:</w:t>
      </w:r>
      <w:r w:rsidR="32B7D021" w:rsidRPr="00777458">
        <w:rPr>
          <w:rFonts w:ascii="Arial" w:hAnsi="Arial" w:cs="Arial"/>
        </w:rPr>
        <w:tab/>
      </w:r>
      <w:r w:rsidRPr="00777458">
        <w:rPr>
          <w:rFonts w:ascii="Arial" w:eastAsia="Arial" w:hAnsi="Arial" w:cs="Arial"/>
          <w:caps/>
          <w:color w:val="000000" w:themeColor="text1"/>
          <w:lang w:val="en-CA"/>
        </w:rPr>
        <w:t xml:space="preserve">Energy POLICY FOR Nonresidential </w:t>
      </w:r>
      <w:r w:rsidR="4CE40313" w:rsidRPr="00777458">
        <w:rPr>
          <w:rFonts w:ascii="Arial" w:eastAsia="Arial" w:hAnsi="Arial" w:cs="Arial"/>
          <w:i/>
          <w:iCs/>
          <w:color w:val="0070C0"/>
          <w:lang w:val="en-CA"/>
        </w:rPr>
        <w:t>[</w:t>
      </w:r>
      <w:r w:rsidR="00AF49A0">
        <w:rPr>
          <w:rFonts w:ascii="Arial" w:eastAsia="Arial" w:hAnsi="Arial" w:cs="Arial"/>
          <w:i/>
          <w:iCs/>
          <w:color w:val="0070C0"/>
          <w:lang w:val="en-CA"/>
        </w:rPr>
        <w:t xml:space="preserve">AC to HEAT PUMP or </w:t>
      </w:r>
      <w:r w:rsidR="00336D89" w:rsidRPr="00777458">
        <w:rPr>
          <w:rFonts w:ascii="Arial" w:eastAsia="Arial" w:hAnsi="Arial" w:cs="Arial"/>
          <w:i/>
          <w:iCs/>
          <w:color w:val="0070C0"/>
          <w:lang w:val="en-CA"/>
        </w:rPr>
        <w:t>T</w:t>
      </w:r>
      <w:r w:rsidR="00922A8B" w:rsidRPr="00777458">
        <w:rPr>
          <w:rFonts w:ascii="Arial" w:eastAsia="Arial" w:hAnsi="Arial" w:cs="Arial"/>
          <w:i/>
          <w:iCs/>
          <w:color w:val="0070C0"/>
          <w:lang w:val="en-CA"/>
        </w:rPr>
        <w:t xml:space="preserve">WO-WAY AIR-CONDITIONING </w:t>
      </w:r>
      <w:r w:rsidR="00336D89" w:rsidRPr="00777458">
        <w:rPr>
          <w:rFonts w:ascii="Arial" w:eastAsia="Arial" w:hAnsi="Arial" w:cs="Arial"/>
          <w:i/>
          <w:iCs/>
          <w:color w:val="0070C0"/>
          <w:lang w:val="en-CA"/>
        </w:rPr>
        <w:t xml:space="preserve">or </w:t>
      </w:r>
      <w:r w:rsidR="4CE40313" w:rsidRPr="00777458">
        <w:rPr>
          <w:rFonts w:ascii="Arial" w:eastAsia="Arial" w:hAnsi="Arial" w:cs="Arial"/>
          <w:i/>
          <w:iCs/>
          <w:color w:val="0070C0"/>
          <w:lang w:val="en-CA"/>
        </w:rPr>
        <w:t>Policy Name]</w:t>
      </w:r>
    </w:p>
    <w:p w14:paraId="3858EBBA" w14:textId="3760263F" w:rsidR="002C50AA" w:rsidRPr="00777458" w:rsidRDefault="002C50AA" w:rsidP="004D3697">
      <w:pPr>
        <w:spacing w:line="278" w:lineRule="auto"/>
        <w:rPr>
          <w:rFonts w:ascii="Arial" w:eastAsia="Arial" w:hAnsi="Arial" w:cs="Arial"/>
        </w:rPr>
      </w:pPr>
    </w:p>
    <w:p w14:paraId="56D81D0A" w14:textId="77777777" w:rsidR="00EC6836" w:rsidRPr="00777458" w:rsidRDefault="32B7D021" w:rsidP="004D3697">
      <w:pPr>
        <w:spacing w:line="278" w:lineRule="auto"/>
        <w:rPr>
          <w:rFonts w:ascii="Arial" w:eastAsia="Arial" w:hAnsi="Arial" w:cs="Arial"/>
        </w:rPr>
      </w:pPr>
      <w:r w:rsidRPr="00777458">
        <w:rPr>
          <w:rFonts w:ascii="Arial" w:eastAsia="Arial" w:hAnsi="Arial" w:cs="Arial"/>
          <w:b/>
          <w:bCs/>
        </w:rPr>
        <w:t>RECOMMENDATION</w:t>
      </w:r>
      <w:r w:rsidRPr="00777458">
        <w:rPr>
          <w:rFonts w:ascii="Arial" w:eastAsia="Arial" w:hAnsi="Arial" w:cs="Arial"/>
        </w:rPr>
        <w:t xml:space="preserve"> </w:t>
      </w:r>
    </w:p>
    <w:p w14:paraId="2C078E63" w14:textId="70511E7B" w:rsidR="002C50AA" w:rsidRPr="00777458" w:rsidRDefault="70466A8A" w:rsidP="004D3697">
      <w:pPr>
        <w:spacing w:line="278" w:lineRule="auto"/>
        <w:rPr>
          <w:rFonts w:ascii="Arial" w:eastAsia="Arial" w:hAnsi="Arial" w:cs="Arial"/>
          <w:color w:val="000000" w:themeColor="text1"/>
        </w:rPr>
      </w:pPr>
      <w:r w:rsidRPr="00777458">
        <w:rPr>
          <w:rFonts w:ascii="Arial" w:eastAsia="Arial" w:hAnsi="Arial" w:cs="Arial"/>
        </w:rPr>
        <w:t>Adopt</w:t>
      </w:r>
      <w:r w:rsidR="65BF7074" w:rsidRPr="00777458">
        <w:rPr>
          <w:rFonts w:ascii="Arial" w:eastAsia="Arial" w:hAnsi="Arial" w:cs="Arial"/>
        </w:rPr>
        <w:t xml:space="preserve"> an ordinance </w:t>
      </w:r>
      <w:r w:rsidR="38CD5735" w:rsidRPr="00777458">
        <w:rPr>
          <w:rFonts w:ascii="Arial" w:eastAsia="Arial" w:hAnsi="Arial" w:cs="Arial"/>
        </w:rPr>
        <w:t>and related findings</w:t>
      </w:r>
      <w:r w:rsidR="65BF7074" w:rsidRPr="00777458">
        <w:rPr>
          <w:rFonts w:ascii="Arial" w:eastAsia="Arial" w:hAnsi="Arial" w:cs="Arial"/>
        </w:rPr>
        <w:t xml:space="preserve"> amending Municipal Code Chapter </w:t>
      </w:r>
      <w:r w:rsidR="50C3C074" w:rsidRPr="00777458">
        <w:rPr>
          <w:rStyle w:val="normaltextrun"/>
          <w:rFonts w:ascii="Arial" w:hAnsi="Arial" w:cs="Arial"/>
          <w:i/>
          <w:iCs/>
          <w:color w:val="0070C0"/>
          <w:shd w:val="clear" w:color="auto" w:fill="FFFFFF"/>
          <w:lang w:val="en-CA"/>
        </w:rPr>
        <w:t>[XXX]</w:t>
      </w:r>
      <w:r w:rsidR="50C3C074" w:rsidRPr="00777458">
        <w:rPr>
          <w:rStyle w:val="eop"/>
          <w:rFonts w:ascii="Arial" w:hAnsi="Arial" w:cs="Arial"/>
          <w:color w:val="0070C0"/>
          <w:shd w:val="clear" w:color="auto" w:fill="FFFFFF"/>
        </w:rPr>
        <w:t> </w:t>
      </w:r>
      <w:r w:rsidR="65BF7074" w:rsidRPr="00777458">
        <w:rPr>
          <w:rFonts w:ascii="Arial" w:eastAsia="Arial" w:hAnsi="Arial" w:cs="Arial"/>
        </w:rPr>
        <w:t>to require</w:t>
      </w:r>
      <w:r w:rsidR="457041B1" w:rsidRPr="00777458">
        <w:rPr>
          <w:rFonts w:ascii="Arial" w:eastAsia="Arial" w:hAnsi="Arial" w:cs="Arial"/>
        </w:rPr>
        <w:t xml:space="preserve"> that when an air conditioning system is </w:t>
      </w:r>
      <w:r w:rsidR="6689848D" w:rsidRPr="00777458">
        <w:rPr>
          <w:rFonts w:ascii="Arial" w:eastAsia="Arial" w:hAnsi="Arial" w:cs="Arial"/>
        </w:rPr>
        <w:t>replaced</w:t>
      </w:r>
      <w:r w:rsidR="457041B1" w:rsidRPr="00777458">
        <w:rPr>
          <w:rFonts w:ascii="Arial" w:eastAsia="Arial" w:hAnsi="Arial" w:cs="Arial"/>
        </w:rPr>
        <w:t xml:space="preserve"> in certain nonresidential buildings</w:t>
      </w:r>
      <w:r w:rsidR="65BF7074" w:rsidRPr="00777458">
        <w:rPr>
          <w:rFonts w:ascii="Arial" w:eastAsia="Arial" w:hAnsi="Arial" w:cs="Arial"/>
        </w:rPr>
        <w:t xml:space="preserve"> </w:t>
      </w:r>
      <w:r w:rsidR="44B12DB7" w:rsidRPr="00777458">
        <w:rPr>
          <w:rFonts w:ascii="Arial" w:eastAsia="Arial" w:hAnsi="Arial" w:cs="Arial"/>
        </w:rPr>
        <w:t xml:space="preserve">it must </w:t>
      </w:r>
      <w:r w:rsidR="516D1E76" w:rsidRPr="00777458">
        <w:rPr>
          <w:rFonts w:ascii="Arial" w:eastAsia="Arial" w:hAnsi="Arial" w:cs="Arial"/>
        </w:rPr>
        <w:t xml:space="preserve">either </w:t>
      </w:r>
      <w:r w:rsidR="44B12DB7" w:rsidRPr="00777458">
        <w:rPr>
          <w:rFonts w:ascii="Arial" w:eastAsia="Arial" w:hAnsi="Arial" w:cs="Arial"/>
        </w:rPr>
        <w:t xml:space="preserve">be </w:t>
      </w:r>
      <w:r w:rsidR="00651E82">
        <w:rPr>
          <w:rFonts w:ascii="Arial" w:eastAsia="Arial" w:hAnsi="Arial" w:cs="Arial"/>
        </w:rPr>
        <w:t xml:space="preserve">replaced by </w:t>
      </w:r>
      <w:r w:rsidR="3819754C" w:rsidRPr="00777458">
        <w:rPr>
          <w:rFonts w:ascii="Arial" w:eastAsia="Arial" w:hAnsi="Arial" w:cs="Arial"/>
        </w:rPr>
        <w:t>a heat pump</w:t>
      </w:r>
      <w:r w:rsidR="33792F8C" w:rsidRPr="00777458">
        <w:rPr>
          <w:rFonts w:ascii="Arial" w:eastAsia="Arial" w:hAnsi="Arial" w:cs="Arial"/>
        </w:rPr>
        <w:t xml:space="preserve"> installed</w:t>
      </w:r>
      <w:r w:rsidR="3819754C" w:rsidRPr="00777458">
        <w:rPr>
          <w:rFonts w:ascii="Arial" w:eastAsia="Arial" w:hAnsi="Arial" w:cs="Arial"/>
        </w:rPr>
        <w:t xml:space="preserve"> </w:t>
      </w:r>
      <w:r w:rsidR="009C5B5C" w:rsidRPr="00777458">
        <w:rPr>
          <w:rFonts w:ascii="Arial" w:eastAsia="Arial" w:hAnsi="Arial" w:cs="Arial"/>
        </w:rPr>
        <w:t xml:space="preserve">per </w:t>
      </w:r>
      <w:r w:rsidR="3819754C" w:rsidRPr="00777458">
        <w:rPr>
          <w:rFonts w:ascii="Arial" w:eastAsia="Arial" w:hAnsi="Arial" w:cs="Arial"/>
        </w:rPr>
        <w:t xml:space="preserve">State code minimum standards, </w:t>
      </w:r>
      <w:r w:rsidR="7CD75FC4" w:rsidRPr="00777458">
        <w:rPr>
          <w:rFonts w:ascii="Arial" w:eastAsia="Arial" w:hAnsi="Arial" w:cs="Arial"/>
        </w:rPr>
        <w:t>or</w:t>
      </w:r>
      <w:r w:rsidR="305F1113" w:rsidRPr="00777458" w:rsidDel="009C5B5C">
        <w:rPr>
          <w:rFonts w:ascii="Arial" w:eastAsia="Arial" w:hAnsi="Arial" w:cs="Arial"/>
        </w:rPr>
        <w:t xml:space="preserve"> </w:t>
      </w:r>
      <w:r w:rsidR="65BF7074" w:rsidRPr="00777458">
        <w:rPr>
          <w:rFonts w:ascii="Arial" w:eastAsia="Arial" w:hAnsi="Arial" w:cs="Arial"/>
        </w:rPr>
        <w:t xml:space="preserve">additional energy </w:t>
      </w:r>
      <w:r w:rsidR="3819754C" w:rsidRPr="00777458">
        <w:rPr>
          <w:rFonts w:ascii="Arial" w:eastAsia="Arial" w:hAnsi="Arial" w:cs="Arial"/>
        </w:rPr>
        <w:t>measures</w:t>
      </w:r>
      <w:r w:rsidR="65BF7074" w:rsidRPr="00777458">
        <w:rPr>
          <w:rFonts w:ascii="Arial" w:eastAsia="Arial" w:hAnsi="Arial" w:cs="Arial"/>
        </w:rPr>
        <w:t xml:space="preserve"> </w:t>
      </w:r>
      <w:r w:rsidR="7D9EA877" w:rsidRPr="00777458">
        <w:rPr>
          <w:rFonts w:ascii="Arial" w:eastAsia="Arial" w:hAnsi="Arial" w:cs="Arial"/>
        </w:rPr>
        <w:t>must be installed</w:t>
      </w:r>
      <w:r w:rsidR="005A4416" w:rsidRPr="00777458">
        <w:rPr>
          <w:rFonts w:ascii="Arial" w:eastAsia="Arial" w:hAnsi="Arial" w:cs="Arial"/>
        </w:rPr>
        <w:t xml:space="preserve"> alongside air conditioning units</w:t>
      </w:r>
      <w:r w:rsidR="7CD75FC4" w:rsidRPr="00777458">
        <w:rPr>
          <w:rFonts w:ascii="Arial" w:eastAsia="Arial" w:hAnsi="Arial" w:cs="Arial"/>
        </w:rPr>
        <w:t xml:space="preserve">. The types of nonresidential buildings covered by this policy </w:t>
      </w:r>
      <w:r w:rsidR="007B4F0C" w:rsidRPr="00777458">
        <w:rPr>
          <w:rFonts w:ascii="Arial" w:eastAsia="Arial" w:hAnsi="Arial" w:cs="Arial"/>
        </w:rPr>
        <w:t xml:space="preserve">include </w:t>
      </w:r>
      <w:r w:rsidR="7CD75FC4" w:rsidRPr="00777458">
        <w:rPr>
          <w:rFonts w:ascii="Arial" w:eastAsia="Arial" w:hAnsi="Arial" w:cs="Arial"/>
        </w:rPr>
        <w:t>o</w:t>
      </w:r>
      <w:r w:rsidR="3819754C" w:rsidRPr="00777458">
        <w:rPr>
          <w:rFonts w:ascii="Arial" w:eastAsia="Arial" w:hAnsi="Arial" w:cs="Arial"/>
        </w:rPr>
        <w:t xml:space="preserve">ffices, </w:t>
      </w:r>
      <w:r w:rsidR="7CD75FC4" w:rsidRPr="00777458">
        <w:rPr>
          <w:rFonts w:ascii="Arial" w:eastAsia="Arial" w:hAnsi="Arial" w:cs="Arial"/>
        </w:rPr>
        <w:t>r</w:t>
      </w:r>
      <w:r w:rsidR="3819754C" w:rsidRPr="00777458">
        <w:rPr>
          <w:rFonts w:ascii="Arial" w:eastAsia="Arial" w:hAnsi="Arial" w:cs="Arial"/>
        </w:rPr>
        <w:t xml:space="preserve">etail, </w:t>
      </w:r>
      <w:r w:rsidR="7CD75FC4" w:rsidRPr="00777458">
        <w:rPr>
          <w:rFonts w:ascii="Arial" w:eastAsia="Arial" w:hAnsi="Arial" w:cs="Arial"/>
        </w:rPr>
        <w:t>g</w:t>
      </w:r>
      <w:r w:rsidR="3819754C" w:rsidRPr="00777458">
        <w:rPr>
          <w:rFonts w:ascii="Arial" w:eastAsia="Arial" w:hAnsi="Arial" w:cs="Arial"/>
        </w:rPr>
        <w:t xml:space="preserve">rocery, </w:t>
      </w:r>
      <w:r w:rsidR="7CD75FC4" w:rsidRPr="00777458">
        <w:rPr>
          <w:rFonts w:ascii="Arial" w:eastAsia="Arial" w:hAnsi="Arial" w:cs="Arial"/>
        </w:rPr>
        <w:t>s</w:t>
      </w:r>
      <w:r w:rsidR="3819754C" w:rsidRPr="00777458">
        <w:rPr>
          <w:rFonts w:ascii="Arial" w:eastAsia="Arial" w:hAnsi="Arial" w:cs="Arial"/>
        </w:rPr>
        <w:t xml:space="preserve">chools, </w:t>
      </w:r>
      <w:r w:rsidR="7CD75FC4" w:rsidRPr="00777458">
        <w:rPr>
          <w:rFonts w:ascii="Arial" w:eastAsia="Arial" w:hAnsi="Arial" w:cs="Arial"/>
        </w:rPr>
        <w:t>l</w:t>
      </w:r>
      <w:r w:rsidR="3819754C" w:rsidRPr="00777458">
        <w:rPr>
          <w:rFonts w:ascii="Arial" w:eastAsia="Arial" w:hAnsi="Arial" w:cs="Arial"/>
        </w:rPr>
        <w:t xml:space="preserve">ibraries, and </w:t>
      </w:r>
      <w:r w:rsidR="7CD75FC4" w:rsidRPr="00777458">
        <w:rPr>
          <w:rFonts w:ascii="Arial" w:eastAsia="Arial" w:hAnsi="Arial" w:cs="Arial"/>
        </w:rPr>
        <w:t>f</w:t>
      </w:r>
      <w:r w:rsidR="3819754C" w:rsidRPr="00777458">
        <w:rPr>
          <w:rFonts w:ascii="Arial" w:eastAsia="Arial" w:hAnsi="Arial" w:cs="Arial"/>
        </w:rPr>
        <w:t xml:space="preserve">inancial </w:t>
      </w:r>
      <w:r w:rsidR="7CD75FC4" w:rsidRPr="00777458">
        <w:rPr>
          <w:rFonts w:ascii="Arial" w:eastAsia="Arial" w:hAnsi="Arial" w:cs="Arial"/>
        </w:rPr>
        <w:t>i</w:t>
      </w:r>
      <w:r w:rsidR="3819754C" w:rsidRPr="00777458">
        <w:rPr>
          <w:rFonts w:ascii="Arial" w:eastAsia="Arial" w:hAnsi="Arial" w:cs="Arial"/>
        </w:rPr>
        <w:t>nstitutions</w:t>
      </w:r>
      <w:r w:rsidR="7CD75FC4" w:rsidRPr="00777458">
        <w:rPr>
          <w:rFonts w:ascii="Arial" w:eastAsia="Arial" w:hAnsi="Arial" w:cs="Arial"/>
        </w:rPr>
        <w:t>. The intent of this policy is to</w:t>
      </w:r>
      <w:r w:rsidR="65BF7074" w:rsidRPr="00777458">
        <w:rPr>
          <w:rFonts w:ascii="Arial" w:eastAsia="Arial" w:hAnsi="Arial" w:cs="Arial"/>
        </w:rPr>
        <w:t xml:space="preserve"> </w:t>
      </w:r>
      <w:r w:rsidR="009A65B3" w:rsidRPr="00446D0B">
        <w:rPr>
          <w:rFonts w:ascii="Arial" w:eastAsia="Arial" w:hAnsi="Arial" w:cs="Arial"/>
          <w:i/>
          <w:iCs/>
          <w:color w:val="0070C0"/>
        </w:rPr>
        <w:t>[</w:t>
      </w:r>
      <w:r w:rsidR="00173600" w:rsidRPr="00446D0B">
        <w:rPr>
          <w:rFonts w:ascii="Arial" w:eastAsia="Arial" w:hAnsi="Arial" w:cs="Arial"/>
          <w:i/>
          <w:iCs/>
          <w:color w:val="0070C0"/>
        </w:rPr>
        <w:t xml:space="preserve">encourage </w:t>
      </w:r>
      <w:r w:rsidR="65BF7074" w:rsidRPr="00446D0B">
        <w:rPr>
          <w:rFonts w:ascii="Arial" w:eastAsia="Arial" w:hAnsi="Arial" w:cs="Arial"/>
          <w:i/>
          <w:iCs/>
          <w:color w:val="0070C0"/>
        </w:rPr>
        <w:t xml:space="preserve">property owners </w:t>
      </w:r>
      <w:r w:rsidR="009A65B3" w:rsidRPr="00446D0B">
        <w:rPr>
          <w:rFonts w:ascii="Arial" w:eastAsia="Arial" w:hAnsi="Arial" w:cs="Arial"/>
          <w:i/>
          <w:iCs/>
          <w:color w:val="0070C0"/>
        </w:rPr>
        <w:t xml:space="preserve">to </w:t>
      </w:r>
      <w:r w:rsidR="00B33531" w:rsidRPr="00446D0B">
        <w:rPr>
          <w:rFonts w:ascii="Arial" w:eastAsia="Arial" w:hAnsi="Arial" w:cs="Arial"/>
          <w:i/>
          <w:iCs/>
          <w:color w:val="0070C0"/>
        </w:rPr>
        <w:t>insta</w:t>
      </w:r>
      <w:r w:rsidR="00446D0B">
        <w:rPr>
          <w:rFonts w:ascii="Arial" w:eastAsia="Arial" w:hAnsi="Arial" w:cs="Arial"/>
          <w:i/>
          <w:iCs/>
          <w:color w:val="0070C0"/>
        </w:rPr>
        <w:t>l</w:t>
      </w:r>
      <w:r w:rsidR="00B33531" w:rsidRPr="00446D0B">
        <w:rPr>
          <w:rFonts w:ascii="Arial" w:eastAsia="Arial" w:hAnsi="Arial" w:cs="Arial"/>
          <w:i/>
          <w:iCs/>
          <w:color w:val="0070C0"/>
        </w:rPr>
        <w:t xml:space="preserve">l </w:t>
      </w:r>
      <w:r w:rsidR="009A65B3" w:rsidRPr="00446D0B">
        <w:rPr>
          <w:rFonts w:ascii="Arial" w:eastAsia="Arial" w:hAnsi="Arial" w:cs="Arial"/>
          <w:i/>
          <w:iCs/>
          <w:color w:val="0070C0"/>
        </w:rPr>
        <w:t xml:space="preserve">efficient </w:t>
      </w:r>
      <w:r w:rsidR="17C45EEE" w:rsidRPr="00446D0B">
        <w:rPr>
          <w:rFonts w:ascii="Arial" w:eastAsia="Arial" w:hAnsi="Arial" w:cs="Arial"/>
          <w:i/>
          <w:iCs/>
          <w:color w:val="0070C0"/>
        </w:rPr>
        <w:t xml:space="preserve">cooling </w:t>
      </w:r>
      <w:r w:rsidR="009A65B3" w:rsidRPr="00446D0B">
        <w:rPr>
          <w:rFonts w:ascii="Arial" w:eastAsia="Arial" w:hAnsi="Arial" w:cs="Arial"/>
          <w:i/>
          <w:iCs/>
          <w:color w:val="0070C0"/>
        </w:rPr>
        <w:t xml:space="preserve">and heating </w:t>
      </w:r>
      <w:r w:rsidR="17C45EEE" w:rsidRPr="00446D0B">
        <w:rPr>
          <w:rFonts w:ascii="Arial" w:eastAsia="Arial" w:hAnsi="Arial" w:cs="Arial"/>
          <w:i/>
          <w:iCs/>
          <w:color w:val="0070C0"/>
        </w:rPr>
        <w:t>equipment</w:t>
      </w:r>
      <w:r w:rsidR="009A65B3" w:rsidRPr="00446D0B">
        <w:rPr>
          <w:rFonts w:ascii="Arial" w:eastAsia="Arial" w:hAnsi="Arial" w:cs="Arial"/>
          <w:i/>
          <w:iCs/>
          <w:color w:val="0070C0"/>
        </w:rPr>
        <w:t>]</w:t>
      </w:r>
      <w:r w:rsidR="65BF7074" w:rsidRPr="00777458">
        <w:rPr>
          <w:rFonts w:ascii="Arial" w:eastAsia="Arial" w:hAnsi="Arial" w:cs="Arial"/>
        </w:rPr>
        <w:t>.</w:t>
      </w:r>
      <w:r w:rsidR="3D2790AF" w:rsidRPr="00777458">
        <w:rPr>
          <w:rStyle w:val="normaltextrun"/>
          <w:rFonts w:ascii="Arial" w:hAnsi="Arial" w:cs="Arial"/>
          <w:i/>
          <w:iCs/>
          <w:color w:val="0070C0"/>
          <w:shd w:val="clear" w:color="auto" w:fill="FFFFFF"/>
          <w:lang w:val="en-CA"/>
        </w:rPr>
        <w:t xml:space="preserve"> </w:t>
      </w:r>
      <w:r w:rsidR="3E6C7DF7" w:rsidRPr="00777458">
        <w:rPr>
          <w:rStyle w:val="normaltextrun"/>
          <w:rFonts w:ascii="Arial" w:hAnsi="Arial" w:cs="Arial"/>
          <w:lang w:val="en-CA"/>
        </w:rPr>
        <w:t xml:space="preserve">Staff </w:t>
      </w:r>
      <w:r w:rsidR="3D2790AF" w:rsidRPr="00777458">
        <w:rPr>
          <w:rStyle w:val="normaltextrun"/>
          <w:rFonts w:ascii="Arial" w:hAnsi="Arial" w:cs="Arial"/>
          <w:shd w:val="clear" w:color="auto" w:fill="FFFFFF"/>
          <w:lang w:val="en-CA"/>
        </w:rPr>
        <w:t>finds the amendments are consistent with</w:t>
      </w:r>
      <w:r w:rsidR="52B39A98" w:rsidRPr="00777458">
        <w:rPr>
          <w:rStyle w:val="normaltextrun"/>
          <w:rFonts w:ascii="Arial" w:hAnsi="Arial" w:cs="Arial"/>
          <w:shd w:val="clear" w:color="auto" w:fill="FFFFFF"/>
          <w:lang w:val="en-CA"/>
        </w:rPr>
        <w:t>:</w:t>
      </w:r>
      <w:r w:rsidR="3D2790AF" w:rsidRPr="00777458">
        <w:rPr>
          <w:rStyle w:val="normaltextrun"/>
          <w:rFonts w:ascii="Arial" w:hAnsi="Arial" w:cs="Arial"/>
          <w:shd w:val="clear" w:color="auto" w:fill="FFFFFF"/>
          <w:lang w:val="en-CA"/>
        </w:rPr>
        <w:t xml:space="preserve"> </w:t>
      </w:r>
      <w:r w:rsidR="11EA5473" w:rsidRPr="00777458">
        <w:rPr>
          <w:rStyle w:val="normaltextrun"/>
          <w:rFonts w:ascii="Arial" w:hAnsi="Arial" w:cs="Arial"/>
          <w:i/>
          <w:iCs/>
          <w:color w:val="0070C0"/>
          <w:lang w:val="en-CA"/>
        </w:rPr>
        <w:t>[</w:t>
      </w:r>
      <w:r w:rsidR="2EB56DF8" w:rsidRPr="00777458">
        <w:rPr>
          <w:rStyle w:val="normaltextrun"/>
          <w:rFonts w:ascii="Arial" w:hAnsi="Arial" w:cs="Arial"/>
          <w:i/>
          <w:iCs/>
          <w:color w:val="0070C0"/>
          <w:shd w:val="clear" w:color="auto" w:fill="FFFFFF"/>
          <w:lang w:val="en-CA"/>
        </w:rPr>
        <w:t>list policies such as</w:t>
      </w:r>
      <w:r w:rsidR="3D2790AF" w:rsidRPr="00777458">
        <w:rPr>
          <w:rStyle w:val="normaltextrun"/>
          <w:rFonts w:ascii="Arial" w:hAnsi="Arial" w:cs="Arial"/>
          <w:i/>
          <w:iCs/>
          <w:color w:val="0070C0"/>
          <w:shd w:val="clear" w:color="auto" w:fill="FFFFFF"/>
          <w:lang w:val="en-CA"/>
        </w:rPr>
        <w:t xml:space="preserve"> Climate Action Plan</w:t>
      </w:r>
      <w:r w:rsidR="2EB56DF8" w:rsidRPr="00777458">
        <w:rPr>
          <w:rStyle w:val="normaltextrun"/>
          <w:rFonts w:ascii="Arial" w:hAnsi="Arial" w:cs="Arial"/>
          <w:i/>
          <w:iCs/>
          <w:color w:val="0070C0"/>
          <w:shd w:val="clear" w:color="auto" w:fill="FFFFFF"/>
          <w:lang w:val="en-CA"/>
        </w:rPr>
        <w:t>s</w:t>
      </w:r>
      <w:r w:rsidR="3D2790AF" w:rsidRPr="00777458">
        <w:rPr>
          <w:rStyle w:val="normaltextrun"/>
          <w:rFonts w:ascii="Arial" w:hAnsi="Arial" w:cs="Arial"/>
          <w:i/>
          <w:iCs/>
          <w:color w:val="0070C0"/>
          <w:shd w:val="clear" w:color="auto" w:fill="FFFFFF"/>
          <w:lang w:val="en-CA"/>
        </w:rPr>
        <w:t xml:space="preserve"> </w:t>
      </w:r>
      <w:r w:rsidR="2EB56DF8" w:rsidRPr="00777458">
        <w:rPr>
          <w:rStyle w:val="normaltextrun"/>
          <w:rFonts w:ascii="Arial" w:hAnsi="Arial" w:cs="Arial"/>
          <w:i/>
          <w:iCs/>
          <w:color w:val="0070C0"/>
          <w:shd w:val="clear" w:color="auto" w:fill="FFFFFF"/>
          <w:lang w:val="en-CA"/>
        </w:rPr>
        <w:t>and adoption dates</w:t>
      </w:r>
      <w:r w:rsidR="3D2790AF" w:rsidRPr="00777458">
        <w:rPr>
          <w:rStyle w:val="normaltextrun"/>
          <w:rFonts w:ascii="Arial" w:hAnsi="Arial" w:cs="Arial"/>
          <w:i/>
          <w:iCs/>
          <w:color w:val="0070C0"/>
          <w:shd w:val="clear" w:color="auto" w:fill="FFFFFF"/>
          <w:lang w:val="en-CA"/>
        </w:rPr>
        <w:t>.</w:t>
      </w:r>
      <w:r w:rsidR="52B39A98" w:rsidRPr="00777458">
        <w:rPr>
          <w:rStyle w:val="normaltextrun"/>
          <w:rFonts w:ascii="Arial" w:hAnsi="Arial" w:cs="Arial"/>
          <w:i/>
          <w:iCs/>
          <w:color w:val="0070C0"/>
          <w:shd w:val="clear" w:color="auto" w:fill="FFFFFF"/>
          <w:lang w:val="en-CA"/>
        </w:rPr>
        <w:t>]</w:t>
      </w:r>
      <w:r w:rsidR="3D2790AF" w:rsidRPr="00777458">
        <w:rPr>
          <w:rStyle w:val="normaltextrun"/>
          <w:rFonts w:ascii="Arial" w:hAnsi="Arial" w:cs="Arial"/>
          <w:i/>
          <w:iCs/>
          <w:color w:val="0070C0"/>
          <w:shd w:val="clear" w:color="auto" w:fill="FFFFFF"/>
          <w:lang w:val="en-CA"/>
        </w:rPr>
        <w:t xml:space="preserve"> </w:t>
      </w:r>
      <w:r w:rsidR="3D2790AF" w:rsidRPr="00777458">
        <w:rPr>
          <w:rStyle w:val="normaltextrun"/>
          <w:rFonts w:ascii="Arial" w:hAnsi="Arial" w:cs="Arial"/>
          <w:shd w:val="clear" w:color="auto" w:fill="FFFFFF"/>
          <w:lang w:val="en-CA"/>
        </w:rPr>
        <w:t>The ordinance is also exempt under CEQA under the general rule, 15061(b)(3), and per CEQA Guidelines Section 15308, Class 8, Actions by Regulatory Agencies for Protection of Natural Resources</w:t>
      </w:r>
      <w:r w:rsidR="00D8262D" w:rsidRPr="00777458">
        <w:rPr>
          <w:rStyle w:val="normaltextrun"/>
          <w:rFonts w:ascii="Arial" w:hAnsi="Arial" w:cs="Arial"/>
          <w:shd w:val="clear" w:color="auto" w:fill="FFFFFF"/>
          <w:lang w:val="en-CA"/>
        </w:rPr>
        <w:t>.</w:t>
      </w:r>
    </w:p>
    <w:p w14:paraId="51D17CC8" w14:textId="77777777" w:rsidR="00EC6836" w:rsidRPr="00777458" w:rsidRDefault="00EC6836" w:rsidP="004D3697">
      <w:pPr>
        <w:spacing w:after="0" w:line="278" w:lineRule="auto"/>
        <w:rPr>
          <w:rFonts w:ascii="Arial" w:eastAsia="Arial" w:hAnsi="Arial" w:cs="Arial"/>
          <w:b/>
          <w:bCs/>
        </w:rPr>
      </w:pPr>
    </w:p>
    <w:p w14:paraId="401CB195" w14:textId="043E953B" w:rsidR="00EC6836" w:rsidRPr="00777458" w:rsidRDefault="32B7D021" w:rsidP="004D3697">
      <w:pPr>
        <w:spacing w:after="0" w:line="278" w:lineRule="auto"/>
        <w:rPr>
          <w:rFonts w:ascii="Arial" w:eastAsia="Arial" w:hAnsi="Arial" w:cs="Arial"/>
        </w:rPr>
      </w:pPr>
      <w:r w:rsidRPr="00777458">
        <w:rPr>
          <w:rFonts w:ascii="Arial" w:eastAsia="Arial" w:hAnsi="Arial" w:cs="Arial"/>
          <w:b/>
          <w:bCs/>
        </w:rPr>
        <w:t>BACKGROUND</w:t>
      </w:r>
      <w:r w:rsidRPr="00777458">
        <w:rPr>
          <w:rFonts w:ascii="Arial" w:eastAsia="Arial" w:hAnsi="Arial" w:cs="Arial"/>
        </w:rPr>
        <w:t xml:space="preserve"> </w:t>
      </w:r>
    </w:p>
    <w:p w14:paraId="4393EA97" w14:textId="041BB541" w:rsidR="32B7D021" w:rsidRPr="00777458" w:rsidRDefault="65BF7074" w:rsidP="004D3697">
      <w:pPr>
        <w:spacing w:after="0" w:line="278" w:lineRule="auto"/>
        <w:rPr>
          <w:rFonts w:ascii="Arial" w:eastAsia="Arial" w:hAnsi="Arial" w:cs="Arial"/>
          <w:i/>
          <w:iCs/>
          <w:color w:val="0070C0"/>
        </w:rPr>
      </w:pPr>
      <w:r w:rsidRPr="00777458">
        <w:rPr>
          <w:rFonts w:ascii="Arial" w:eastAsia="Arial" w:hAnsi="Arial" w:cs="Arial"/>
        </w:rPr>
        <w:t xml:space="preserve">The City adopted its </w:t>
      </w:r>
      <w:r w:rsidR="6F6AF3B2" w:rsidRPr="00777458">
        <w:rPr>
          <w:rStyle w:val="normaltextrun"/>
          <w:rFonts w:ascii="Arial" w:hAnsi="Arial" w:cs="Arial"/>
          <w:i/>
          <w:iCs/>
          <w:color w:val="0070C0"/>
          <w:shd w:val="clear" w:color="auto" w:fill="FFFFFF"/>
          <w:lang w:val="en-CA"/>
        </w:rPr>
        <w:t>[</w:t>
      </w:r>
      <w:r w:rsidR="2EB56DF8" w:rsidRPr="00777458">
        <w:rPr>
          <w:rStyle w:val="normaltextrun"/>
          <w:rFonts w:ascii="Arial" w:hAnsi="Arial" w:cs="Arial"/>
          <w:i/>
          <w:iCs/>
          <w:color w:val="0070C0"/>
          <w:shd w:val="clear" w:color="auto" w:fill="FFFFFF"/>
          <w:lang w:val="en-CA"/>
        </w:rPr>
        <w:t>list climate policies and adoption dates</w:t>
      </w:r>
      <w:r w:rsidR="52B39A98" w:rsidRPr="00777458">
        <w:rPr>
          <w:rStyle w:val="normaltextrun"/>
          <w:rFonts w:ascii="Arial" w:hAnsi="Arial" w:cs="Arial"/>
          <w:i/>
          <w:iCs/>
          <w:color w:val="0070C0"/>
          <w:shd w:val="clear" w:color="auto" w:fill="FFFFFF"/>
          <w:lang w:val="en-CA"/>
        </w:rPr>
        <w:t xml:space="preserve">] </w:t>
      </w:r>
      <w:r w:rsidRPr="00777458">
        <w:rPr>
          <w:rFonts w:ascii="Arial" w:eastAsia="Arial" w:hAnsi="Arial" w:cs="Arial"/>
        </w:rPr>
        <w:t xml:space="preserve">with a target to </w:t>
      </w:r>
      <w:r w:rsidR="6F6AF3B2" w:rsidRPr="00777458">
        <w:rPr>
          <w:rFonts w:ascii="Arial" w:eastAsia="Arial" w:hAnsi="Arial" w:cs="Arial"/>
          <w:i/>
          <w:iCs/>
          <w:color w:val="0070C0"/>
        </w:rPr>
        <w:t>[</w:t>
      </w:r>
      <w:r w:rsidR="2EB56DF8" w:rsidRPr="00777458">
        <w:rPr>
          <w:rFonts w:ascii="Arial" w:eastAsia="Arial" w:hAnsi="Arial" w:cs="Arial"/>
          <w:i/>
          <w:iCs/>
          <w:color w:val="0070C0"/>
        </w:rPr>
        <w:t>state climate goals or other health and safety</w:t>
      </w:r>
      <w:r w:rsidR="6F6AF3B2" w:rsidRPr="00777458">
        <w:rPr>
          <w:rFonts w:ascii="Arial" w:eastAsia="Arial" w:hAnsi="Arial" w:cs="Arial"/>
          <w:i/>
          <w:iCs/>
          <w:color w:val="0070C0"/>
        </w:rPr>
        <w:t>]</w:t>
      </w:r>
      <w:r w:rsidRPr="00777458">
        <w:rPr>
          <w:rFonts w:ascii="Arial" w:eastAsia="Arial" w:hAnsi="Arial" w:cs="Arial"/>
        </w:rPr>
        <w:t xml:space="preserve">. One important way to reduce carbon emissions is </w:t>
      </w:r>
      <w:r w:rsidR="00124BC6" w:rsidRPr="00777458">
        <w:rPr>
          <w:rFonts w:ascii="Arial" w:eastAsia="Arial" w:hAnsi="Arial" w:cs="Arial"/>
        </w:rPr>
        <w:t>to improve</w:t>
      </w:r>
      <w:r w:rsidR="005D4721" w:rsidRPr="00777458">
        <w:rPr>
          <w:rFonts w:ascii="Arial" w:eastAsia="Arial" w:hAnsi="Arial" w:cs="Arial"/>
        </w:rPr>
        <w:t xml:space="preserve"> the </w:t>
      </w:r>
      <w:r w:rsidRPr="00777458">
        <w:rPr>
          <w:rFonts w:ascii="Arial" w:eastAsia="Arial" w:hAnsi="Arial" w:cs="Arial"/>
        </w:rPr>
        <w:t xml:space="preserve">efficiency </w:t>
      </w:r>
      <w:r w:rsidR="005D4721" w:rsidRPr="00777458">
        <w:rPr>
          <w:rFonts w:ascii="Arial" w:eastAsia="Arial" w:hAnsi="Arial" w:cs="Arial"/>
        </w:rPr>
        <w:t xml:space="preserve">of </w:t>
      </w:r>
      <w:r w:rsidRPr="00777458">
        <w:rPr>
          <w:rFonts w:ascii="Arial" w:eastAsia="Arial" w:hAnsi="Arial" w:cs="Arial"/>
        </w:rPr>
        <w:t>existing buildings</w:t>
      </w:r>
      <w:r w:rsidRPr="00777458" w:rsidDel="00561F54">
        <w:rPr>
          <w:rFonts w:ascii="Arial" w:eastAsia="Arial" w:hAnsi="Arial" w:cs="Arial"/>
        </w:rPr>
        <w:t xml:space="preserve">, </w:t>
      </w:r>
      <w:r w:rsidR="00561F54" w:rsidRPr="00777458">
        <w:rPr>
          <w:rFonts w:ascii="Arial" w:eastAsia="Arial" w:hAnsi="Arial" w:cs="Arial"/>
        </w:rPr>
        <w:t>which</w:t>
      </w:r>
      <w:r w:rsidRPr="00777458">
        <w:rPr>
          <w:rFonts w:ascii="Arial" w:eastAsia="Arial" w:hAnsi="Arial" w:cs="Arial"/>
        </w:rPr>
        <w:t xml:space="preserve"> account for </w:t>
      </w:r>
      <w:r w:rsidR="507CCEE8" w:rsidRPr="00777458">
        <w:rPr>
          <w:rFonts w:ascii="Arial" w:eastAsia="Arial" w:hAnsi="Arial" w:cs="Arial"/>
        </w:rPr>
        <w:t>17</w:t>
      </w:r>
      <w:r w:rsidRPr="00777458">
        <w:rPr>
          <w:rFonts w:ascii="Arial" w:eastAsia="Arial" w:hAnsi="Arial" w:cs="Arial"/>
        </w:rPr>
        <w:t>%</w:t>
      </w:r>
      <w:r w:rsidR="00643DDE" w:rsidRPr="00777458">
        <w:rPr>
          <w:rStyle w:val="FootnoteReference"/>
          <w:rFonts w:ascii="Arial" w:eastAsia="Arial" w:hAnsi="Arial" w:cs="Arial"/>
        </w:rPr>
        <w:footnoteReference w:id="2"/>
      </w:r>
      <w:r w:rsidRPr="00777458">
        <w:rPr>
          <w:rFonts w:ascii="Arial" w:eastAsia="Arial" w:hAnsi="Arial" w:cs="Arial"/>
        </w:rPr>
        <w:t xml:space="preserve"> of </w:t>
      </w:r>
      <w:r w:rsidR="000A1E6A">
        <w:rPr>
          <w:rFonts w:ascii="Arial" w:eastAsia="Arial" w:hAnsi="Arial" w:cs="Arial"/>
        </w:rPr>
        <w:t>California’s</w:t>
      </w:r>
      <w:r w:rsidRPr="00777458">
        <w:rPr>
          <w:rFonts w:ascii="Arial" w:eastAsia="Arial" w:hAnsi="Arial" w:cs="Arial"/>
        </w:rPr>
        <w:t xml:space="preserve"> greenhouse gas emissions as </w:t>
      </w:r>
      <w:r w:rsidR="70768A2C" w:rsidRPr="00777458">
        <w:rPr>
          <w:rFonts w:ascii="Arial" w:eastAsia="Arial" w:hAnsi="Arial" w:cs="Arial"/>
        </w:rPr>
        <w:t>estimated</w:t>
      </w:r>
      <w:r w:rsidRPr="00777458">
        <w:rPr>
          <w:rFonts w:ascii="Arial" w:eastAsia="Arial" w:hAnsi="Arial" w:cs="Arial"/>
        </w:rPr>
        <w:t xml:space="preserve"> by the </w:t>
      </w:r>
      <w:hyperlink r:id="rId13">
        <w:r w:rsidRPr="00777458">
          <w:rPr>
            <w:rStyle w:val="Hyperlink"/>
            <w:rFonts w:ascii="Arial" w:eastAsia="Arial" w:hAnsi="Arial" w:cs="Arial"/>
          </w:rPr>
          <w:t xml:space="preserve">California Air Resources </w:t>
        </w:r>
        <w:r w:rsidRPr="00777458">
          <w:rPr>
            <w:rStyle w:val="Hyperlink"/>
            <w:rFonts w:ascii="Arial" w:eastAsia="Arial" w:hAnsi="Arial" w:cs="Arial"/>
          </w:rPr>
          <w:lastRenderedPageBreak/>
          <w:t>Board</w:t>
        </w:r>
      </w:hyperlink>
      <w:r w:rsidRPr="00777458">
        <w:rPr>
          <w:rFonts w:ascii="Arial" w:eastAsia="Arial" w:hAnsi="Arial" w:cs="Arial"/>
        </w:rPr>
        <w:t xml:space="preserve"> (CARB). </w:t>
      </w:r>
      <w:r w:rsidR="6891575D" w:rsidRPr="00777458">
        <w:rPr>
          <w:rFonts w:ascii="Arial" w:eastAsia="Arial" w:hAnsi="Arial" w:cs="Arial"/>
          <w:i/>
          <w:iCs/>
          <w:color w:val="0070C0"/>
        </w:rPr>
        <w:t>[</w:t>
      </w:r>
      <w:r w:rsidR="6EFD5683" w:rsidRPr="00777458">
        <w:rPr>
          <w:rFonts w:ascii="Arial" w:eastAsia="Arial" w:hAnsi="Arial" w:cs="Arial"/>
          <w:i/>
          <w:iCs/>
          <w:color w:val="0070C0"/>
        </w:rPr>
        <w:t>List existing policy targets/</w:t>
      </w:r>
      <w:r w:rsidRPr="00777458">
        <w:rPr>
          <w:rFonts w:ascii="Arial" w:eastAsia="Arial" w:hAnsi="Arial" w:cs="Arial"/>
          <w:i/>
          <w:iCs/>
          <w:color w:val="0070C0"/>
        </w:rPr>
        <w:t>measures related to existing building energy u</w:t>
      </w:r>
      <w:r w:rsidR="6EFD5683" w:rsidRPr="00777458">
        <w:rPr>
          <w:rFonts w:ascii="Arial" w:eastAsia="Arial" w:hAnsi="Arial" w:cs="Arial"/>
          <w:i/>
          <w:iCs/>
          <w:color w:val="0070C0"/>
        </w:rPr>
        <w:t>se, GHG emissions reduction, or</w:t>
      </w:r>
      <w:r w:rsidR="7BE3C8F2" w:rsidRPr="00777458">
        <w:rPr>
          <w:rFonts w:ascii="Arial" w:eastAsia="Arial" w:hAnsi="Arial" w:cs="Arial"/>
          <w:i/>
          <w:iCs/>
          <w:color w:val="0070C0"/>
        </w:rPr>
        <w:t xml:space="preserve"> NOx nonattainment</w:t>
      </w:r>
      <w:r w:rsidRPr="00777458">
        <w:rPr>
          <w:rFonts w:ascii="Arial" w:eastAsia="Arial" w:hAnsi="Arial" w:cs="Arial"/>
          <w:i/>
          <w:iCs/>
          <w:color w:val="0070C0"/>
        </w:rPr>
        <w:t>:</w:t>
      </w:r>
    </w:p>
    <w:p w14:paraId="45D86375" w14:textId="625CC014" w:rsidR="32B7D021" w:rsidRPr="00777458" w:rsidRDefault="32B7D021" w:rsidP="004D3697">
      <w:pPr>
        <w:pStyle w:val="ListParagraph"/>
        <w:numPr>
          <w:ilvl w:val="0"/>
          <w:numId w:val="4"/>
        </w:numPr>
        <w:spacing w:after="0" w:line="278" w:lineRule="auto"/>
        <w:rPr>
          <w:rFonts w:ascii="Arial" w:eastAsia="Arial" w:hAnsi="Arial" w:cs="Arial"/>
          <w:i/>
          <w:iCs/>
          <w:color w:val="0070C0"/>
        </w:rPr>
      </w:pPr>
      <w:r w:rsidRPr="00777458">
        <w:rPr>
          <w:rFonts w:ascii="Arial" w:eastAsia="Arial" w:hAnsi="Arial" w:cs="Arial"/>
          <w:b/>
          <w:bCs/>
          <w:i/>
          <w:iCs/>
          <w:color w:val="0070C0"/>
        </w:rPr>
        <w:t xml:space="preserve">Measure </w:t>
      </w:r>
      <w:r w:rsidR="009779F2" w:rsidRPr="00777458">
        <w:rPr>
          <w:rFonts w:ascii="Arial" w:eastAsia="Arial" w:hAnsi="Arial" w:cs="Arial"/>
          <w:b/>
          <w:bCs/>
          <w:i/>
          <w:iCs/>
          <w:color w:val="0070C0"/>
        </w:rPr>
        <w:t>XX</w:t>
      </w:r>
      <w:r w:rsidRPr="00777458">
        <w:rPr>
          <w:rFonts w:ascii="Arial" w:eastAsia="Arial" w:hAnsi="Arial" w:cs="Arial"/>
          <w:i/>
          <w:iCs/>
          <w:color w:val="0070C0"/>
        </w:rPr>
        <w:t xml:space="preserve"> - Electrify </w:t>
      </w:r>
      <w:r w:rsidR="00981478" w:rsidRPr="00777458">
        <w:rPr>
          <w:rFonts w:ascii="Arial" w:eastAsia="Arial" w:hAnsi="Arial" w:cs="Arial"/>
          <w:i/>
          <w:iCs/>
          <w:color w:val="0070C0"/>
        </w:rPr>
        <w:t>XX</w:t>
      </w:r>
      <w:r w:rsidRPr="00777458">
        <w:rPr>
          <w:rFonts w:ascii="Arial" w:eastAsia="Arial" w:hAnsi="Arial" w:cs="Arial"/>
          <w:i/>
          <w:iCs/>
          <w:color w:val="0070C0"/>
        </w:rPr>
        <w:t xml:space="preserve">% of existing </w:t>
      </w:r>
      <w:r w:rsidR="007453A3" w:rsidRPr="00777458">
        <w:rPr>
          <w:rFonts w:ascii="Arial" w:eastAsia="Arial" w:hAnsi="Arial" w:cs="Arial"/>
          <w:i/>
          <w:iCs/>
          <w:color w:val="0070C0"/>
        </w:rPr>
        <w:t xml:space="preserve">XX </w:t>
      </w:r>
      <w:r w:rsidRPr="00777458">
        <w:rPr>
          <w:rFonts w:ascii="Arial" w:eastAsia="Arial" w:hAnsi="Arial" w:cs="Arial"/>
          <w:i/>
          <w:iCs/>
          <w:color w:val="0070C0"/>
        </w:rPr>
        <w:t xml:space="preserve">buildings by </w:t>
      </w:r>
      <w:r w:rsidR="007453A3" w:rsidRPr="00777458">
        <w:rPr>
          <w:rFonts w:ascii="Arial" w:eastAsia="Arial" w:hAnsi="Arial" w:cs="Arial"/>
          <w:i/>
          <w:iCs/>
          <w:color w:val="0070C0"/>
        </w:rPr>
        <w:t>XXXX.</w:t>
      </w:r>
    </w:p>
    <w:p w14:paraId="425F085C" w14:textId="068046B6" w:rsidR="32B7D021" w:rsidRPr="00777458" w:rsidRDefault="32B7D021" w:rsidP="004D3697">
      <w:pPr>
        <w:pStyle w:val="ListParagraph"/>
        <w:numPr>
          <w:ilvl w:val="0"/>
          <w:numId w:val="4"/>
        </w:numPr>
        <w:spacing w:after="0" w:line="278" w:lineRule="auto"/>
        <w:rPr>
          <w:rFonts w:ascii="Arial" w:eastAsia="Arial" w:hAnsi="Arial" w:cs="Arial"/>
          <w:i/>
          <w:iCs/>
          <w:color w:val="0070C0"/>
        </w:rPr>
      </w:pPr>
      <w:r w:rsidRPr="00777458">
        <w:rPr>
          <w:rFonts w:ascii="Arial" w:eastAsia="Arial" w:hAnsi="Arial" w:cs="Arial"/>
          <w:b/>
          <w:bCs/>
          <w:i/>
          <w:iCs/>
          <w:color w:val="0070C0"/>
        </w:rPr>
        <w:t xml:space="preserve">Measure </w:t>
      </w:r>
      <w:r w:rsidR="009779F2" w:rsidRPr="00777458">
        <w:rPr>
          <w:rFonts w:ascii="Arial" w:eastAsia="Arial" w:hAnsi="Arial" w:cs="Arial"/>
          <w:b/>
          <w:bCs/>
          <w:i/>
          <w:iCs/>
          <w:color w:val="0070C0"/>
        </w:rPr>
        <w:t>XX</w:t>
      </w:r>
      <w:r w:rsidRPr="00777458">
        <w:rPr>
          <w:rFonts w:ascii="Arial" w:eastAsia="Arial" w:hAnsi="Arial" w:cs="Arial"/>
          <w:i/>
          <w:iCs/>
          <w:color w:val="0070C0"/>
        </w:rPr>
        <w:t xml:space="preserve"> - Increase resiliency through equitable energy efficiency and local solar programs.</w:t>
      </w:r>
      <w:r w:rsidR="009779F2" w:rsidRPr="00777458">
        <w:rPr>
          <w:rFonts w:ascii="Arial" w:eastAsia="Arial" w:hAnsi="Arial" w:cs="Arial"/>
          <w:i/>
          <w:iCs/>
          <w:color w:val="0070C0"/>
        </w:rPr>
        <w:t>]</w:t>
      </w:r>
    </w:p>
    <w:p w14:paraId="164E67A4" w14:textId="6153ABB1" w:rsidR="32B7D021" w:rsidRPr="00777458" w:rsidRDefault="00CC6F8D" w:rsidP="004D3697">
      <w:pPr>
        <w:spacing w:after="0" w:line="278" w:lineRule="auto"/>
        <w:rPr>
          <w:rFonts w:ascii="Arial" w:eastAsia="Arial" w:hAnsi="Arial" w:cs="Arial"/>
        </w:rPr>
      </w:pPr>
      <w:r w:rsidRPr="00777458">
        <w:rPr>
          <w:rStyle w:val="normaltextrun"/>
          <w:rFonts w:ascii="Arial" w:hAnsi="Arial" w:cs="Arial"/>
          <w:i/>
          <w:iCs/>
          <w:color w:val="0070C0"/>
          <w:shd w:val="clear" w:color="auto" w:fill="FFFFFF"/>
          <w:lang w:val="en-CA"/>
        </w:rPr>
        <w:t>[Describe past reach codes</w:t>
      </w:r>
      <w:r w:rsidR="002A72AD" w:rsidRPr="00777458">
        <w:rPr>
          <w:rStyle w:val="normaltextrun"/>
          <w:rFonts w:ascii="Arial" w:hAnsi="Arial" w:cs="Arial"/>
          <w:i/>
          <w:iCs/>
          <w:color w:val="0070C0"/>
          <w:shd w:val="clear" w:color="auto" w:fill="FFFFFF"/>
          <w:lang w:val="en-CA"/>
        </w:rPr>
        <w:t xml:space="preserve"> and their adoption dates</w:t>
      </w:r>
      <w:r w:rsidR="000A1CFA" w:rsidRPr="00777458">
        <w:rPr>
          <w:rStyle w:val="normaltextrun"/>
          <w:rFonts w:ascii="Arial" w:hAnsi="Arial" w:cs="Arial"/>
          <w:i/>
          <w:iCs/>
          <w:color w:val="0070C0"/>
          <w:shd w:val="clear" w:color="auto" w:fill="FFFFFF"/>
          <w:lang w:val="en-CA"/>
        </w:rPr>
        <w:t>, if extant, or other actions taken focused on building emissions in the jurisdiction</w:t>
      </w:r>
      <w:r w:rsidR="00BA50CE" w:rsidRPr="00777458">
        <w:rPr>
          <w:rFonts w:ascii="Arial" w:eastAsia="Arial" w:hAnsi="Arial" w:cs="Arial"/>
          <w:i/>
          <w:iCs/>
          <w:color w:val="0070C0"/>
        </w:rPr>
        <w:t>]</w:t>
      </w:r>
    </w:p>
    <w:p w14:paraId="04C07B6F" w14:textId="2AA966F9" w:rsidR="00A332F3" w:rsidRPr="00777458" w:rsidRDefault="00A332F3" w:rsidP="004D3697">
      <w:pPr>
        <w:spacing w:after="0" w:line="278" w:lineRule="auto"/>
        <w:rPr>
          <w:rFonts w:ascii="Arial" w:eastAsia="Arial" w:hAnsi="Arial" w:cs="Arial"/>
        </w:rPr>
      </w:pPr>
    </w:p>
    <w:p w14:paraId="34E1BA01" w14:textId="327939CF" w:rsidR="00E9234B" w:rsidRPr="00777458" w:rsidRDefault="493C3C6B" w:rsidP="004D3697">
      <w:pPr>
        <w:spacing w:after="0" w:line="278" w:lineRule="auto"/>
        <w:rPr>
          <w:rFonts w:ascii="Arial" w:eastAsia="Arial" w:hAnsi="Arial" w:cs="Arial"/>
        </w:rPr>
      </w:pPr>
      <w:r w:rsidRPr="00777458">
        <w:rPr>
          <w:rFonts w:ascii="Arial" w:eastAsia="Arial" w:hAnsi="Arial" w:cs="Arial"/>
        </w:rPr>
        <w:t xml:space="preserve">According to permit data for the </w:t>
      </w:r>
      <w:r w:rsidR="42EC52A7" w:rsidRPr="00777458">
        <w:rPr>
          <w:rFonts w:ascii="Arial" w:eastAsia="Arial" w:hAnsi="Arial" w:cs="Arial"/>
          <w:i/>
          <w:iCs/>
          <w:color w:val="0070C0"/>
        </w:rPr>
        <w:t>[Jurisdiction]</w:t>
      </w:r>
      <w:r w:rsidRPr="00777458">
        <w:rPr>
          <w:rFonts w:ascii="Arial" w:eastAsia="Arial" w:hAnsi="Arial" w:cs="Arial"/>
        </w:rPr>
        <w:t xml:space="preserve">, </w:t>
      </w:r>
      <w:r w:rsidR="4E41F35D" w:rsidRPr="00777458">
        <w:rPr>
          <w:rFonts w:ascii="Arial" w:eastAsia="Arial" w:hAnsi="Arial" w:cs="Arial"/>
        </w:rPr>
        <w:t xml:space="preserve">nonresidential </w:t>
      </w:r>
      <w:r w:rsidRPr="00777458">
        <w:rPr>
          <w:rFonts w:ascii="Arial" w:eastAsia="Arial" w:hAnsi="Arial" w:cs="Arial"/>
        </w:rPr>
        <w:t xml:space="preserve">AC installations and replacements account for </w:t>
      </w:r>
      <w:r w:rsidR="42EC52A7" w:rsidRPr="00777458">
        <w:rPr>
          <w:rFonts w:ascii="Arial" w:eastAsia="Arial" w:hAnsi="Arial" w:cs="Arial"/>
          <w:i/>
          <w:iCs/>
          <w:color w:val="0070C0"/>
        </w:rPr>
        <w:t xml:space="preserve">[XX] </w:t>
      </w:r>
      <w:r w:rsidR="640708DE" w:rsidRPr="00777458">
        <w:rPr>
          <w:rFonts w:ascii="Arial" w:eastAsia="Arial" w:hAnsi="Arial" w:cs="Arial"/>
        </w:rPr>
        <w:t>permits</w:t>
      </w:r>
      <w:r w:rsidR="2AA04283" w:rsidRPr="00777458">
        <w:rPr>
          <w:rFonts w:ascii="Arial" w:eastAsia="Arial" w:hAnsi="Arial" w:cs="Arial"/>
        </w:rPr>
        <w:t xml:space="preserve"> per year.</w:t>
      </w:r>
    </w:p>
    <w:p w14:paraId="60AA6455" w14:textId="77777777" w:rsidR="00EC6836" w:rsidRPr="00777458" w:rsidRDefault="00EC6836" w:rsidP="004D3697">
      <w:pPr>
        <w:spacing w:after="0" w:line="278" w:lineRule="auto"/>
        <w:rPr>
          <w:rFonts w:ascii="Arial" w:eastAsia="Arial" w:hAnsi="Arial" w:cs="Arial"/>
        </w:rPr>
      </w:pPr>
    </w:p>
    <w:p w14:paraId="6C6183A3" w14:textId="18A22907" w:rsidR="00EC6836" w:rsidRPr="00777458" w:rsidRDefault="32B7D021" w:rsidP="004D3697">
      <w:pPr>
        <w:spacing w:after="0" w:line="278" w:lineRule="auto"/>
        <w:rPr>
          <w:rFonts w:ascii="Arial" w:eastAsia="Arial" w:hAnsi="Arial" w:cs="Arial"/>
        </w:rPr>
      </w:pPr>
      <w:r w:rsidRPr="00777458">
        <w:rPr>
          <w:rFonts w:ascii="Arial" w:eastAsia="Arial" w:hAnsi="Arial" w:cs="Arial"/>
          <w:b/>
          <w:bCs/>
        </w:rPr>
        <w:t>DISCUSSION</w:t>
      </w:r>
      <w:r w:rsidRPr="00777458">
        <w:rPr>
          <w:rFonts w:ascii="Arial" w:eastAsia="Arial" w:hAnsi="Arial" w:cs="Arial"/>
        </w:rPr>
        <w:t xml:space="preserve"> </w:t>
      </w:r>
    </w:p>
    <w:p w14:paraId="0D9EB040" w14:textId="0197EBDA" w:rsidR="32B7D021" w:rsidRDefault="00AD5900" w:rsidP="004D3697">
      <w:pPr>
        <w:spacing w:after="0" w:line="278" w:lineRule="auto"/>
        <w:rPr>
          <w:rFonts w:ascii="Arial" w:eastAsia="Arial" w:hAnsi="Arial" w:cs="Arial"/>
        </w:rPr>
      </w:pPr>
      <w:r w:rsidRPr="00777458">
        <w:rPr>
          <w:rFonts w:ascii="Arial" w:eastAsia="Arial" w:hAnsi="Arial" w:cs="Arial"/>
        </w:rPr>
        <w:t>Many</w:t>
      </w:r>
      <w:r w:rsidR="00722F6D" w:rsidRPr="00777458">
        <w:rPr>
          <w:rFonts w:ascii="Arial" w:eastAsia="Arial" w:hAnsi="Arial" w:cs="Arial"/>
        </w:rPr>
        <w:t xml:space="preserve"> </w:t>
      </w:r>
      <w:r w:rsidR="00963B83" w:rsidRPr="00777458">
        <w:rPr>
          <w:rFonts w:ascii="Arial" w:eastAsia="Arial" w:hAnsi="Arial" w:cs="Arial"/>
        </w:rPr>
        <w:t>previous</w:t>
      </w:r>
      <w:r w:rsidR="00766A0A" w:rsidRPr="00777458">
        <w:rPr>
          <w:rFonts w:ascii="Arial" w:eastAsia="Arial" w:hAnsi="Arial" w:cs="Arial"/>
        </w:rPr>
        <w:t xml:space="preserve"> statewide and local</w:t>
      </w:r>
      <w:r w:rsidR="00963B83" w:rsidRPr="00777458">
        <w:rPr>
          <w:rFonts w:ascii="Arial" w:eastAsia="Arial" w:hAnsi="Arial" w:cs="Arial"/>
        </w:rPr>
        <w:t xml:space="preserve"> </w:t>
      </w:r>
      <w:r w:rsidR="00722F6D" w:rsidRPr="00777458">
        <w:rPr>
          <w:rFonts w:ascii="Arial" w:eastAsia="Arial" w:hAnsi="Arial" w:cs="Arial"/>
        </w:rPr>
        <w:t>updates to the</w:t>
      </w:r>
      <w:r w:rsidR="65BF7074" w:rsidRPr="00777458">
        <w:rPr>
          <w:rFonts w:ascii="Arial" w:eastAsia="Arial" w:hAnsi="Arial" w:cs="Arial"/>
        </w:rPr>
        <w:t xml:space="preserve"> </w:t>
      </w:r>
      <w:r w:rsidR="716EAE5A" w:rsidRPr="00777458">
        <w:rPr>
          <w:rFonts w:ascii="Arial" w:eastAsia="Arial" w:hAnsi="Arial" w:cs="Arial"/>
        </w:rPr>
        <w:t xml:space="preserve">California </w:t>
      </w:r>
      <w:r w:rsidR="65BF7074" w:rsidRPr="00777458">
        <w:rPr>
          <w:rFonts w:ascii="Arial" w:eastAsia="Arial" w:hAnsi="Arial" w:cs="Arial"/>
        </w:rPr>
        <w:t>Energy Code</w:t>
      </w:r>
      <w:r w:rsidR="00410C6A">
        <w:rPr>
          <w:rFonts w:ascii="Arial" w:eastAsia="Arial" w:hAnsi="Arial" w:cs="Arial"/>
        </w:rPr>
        <w:t xml:space="preserve">, </w:t>
      </w:r>
      <w:r w:rsidR="00955155" w:rsidRPr="00777458">
        <w:rPr>
          <w:rFonts w:ascii="Arial" w:eastAsia="Arial" w:hAnsi="Arial" w:cs="Arial"/>
        </w:rPr>
        <w:t>Title 24, Part 6</w:t>
      </w:r>
      <w:r w:rsidR="00410C6A">
        <w:rPr>
          <w:rFonts w:ascii="Arial" w:eastAsia="Arial" w:hAnsi="Arial" w:cs="Arial"/>
        </w:rPr>
        <w:t xml:space="preserve"> (</w:t>
      </w:r>
      <w:r w:rsidR="00AC3107">
        <w:rPr>
          <w:rFonts w:ascii="Arial" w:eastAsia="Arial" w:hAnsi="Arial" w:cs="Arial"/>
        </w:rPr>
        <w:t>the “State code”</w:t>
      </w:r>
      <w:r w:rsidR="00766A0A" w:rsidRPr="00777458">
        <w:rPr>
          <w:rFonts w:ascii="Arial" w:eastAsia="Arial" w:hAnsi="Arial" w:cs="Arial"/>
        </w:rPr>
        <w:t>)</w:t>
      </w:r>
      <w:r w:rsidR="00963B83" w:rsidRPr="00777458">
        <w:rPr>
          <w:rFonts w:ascii="Arial" w:eastAsia="Arial" w:hAnsi="Arial" w:cs="Arial"/>
        </w:rPr>
        <w:t xml:space="preserve"> </w:t>
      </w:r>
      <w:r w:rsidR="00722F6D" w:rsidRPr="00777458">
        <w:rPr>
          <w:rFonts w:ascii="Arial" w:eastAsia="Arial" w:hAnsi="Arial" w:cs="Arial"/>
        </w:rPr>
        <w:t xml:space="preserve">have applied to </w:t>
      </w:r>
      <w:r w:rsidR="00963B83" w:rsidRPr="00777458">
        <w:rPr>
          <w:rFonts w:ascii="Arial" w:eastAsia="Arial" w:hAnsi="Arial" w:cs="Arial"/>
        </w:rPr>
        <w:t>new</w:t>
      </w:r>
      <w:r w:rsidR="006C5480">
        <w:rPr>
          <w:rFonts w:ascii="Arial" w:eastAsia="Arial" w:hAnsi="Arial" w:cs="Arial"/>
        </w:rPr>
        <w:t>ly</w:t>
      </w:r>
      <w:r w:rsidR="00963B83" w:rsidRPr="00777458">
        <w:rPr>
          <w:rFonts w:ascii="Arial" w:eastAsia="Arial" w:hAnsi="Arial" w:cs="Arial"/>
        </w:rPr>
        <w:t xml:space="preserve"> </w:t>
      </w:r>
      <w:r w:rsidR="65BF7074" w:rsidRPr="00777458">
        <w:rPr>
          <w:rFonts w:ascii="Arial" w:eastAsia="Arial" w:hAnsi="Arial" w:cs="Arial"/>
        </w:rPr>
        <w:t>construct</w:t>
      </w:r>
      <w:r w:rsidR="006C5480">
        <w:rPr>
          <w:rFonts w:ascii="Arial" w:eastAsia="Arial" w:hAnsi="Arial" w:cs="Arial"/>
        </w:rPr>
        <w:t>ed</w:t>
      </w:r>
      <w:r w:rsidR="65BF7074" w:rsidRPr="00777458">
        <w:rPr>
          <w:rFonts w:ascii="Arial" w:eastAsia="Arial" w:hAnsi="Arial" w:cs="Arial"/>
        </w:rPr>
        <w:t xml:space="preserve"> buildings. This is largely because new construction code changes are simpler to study, implement, and enforce. </w:t>
      </w:r>
      <w:r w:rsidR="00872BB0" w:rsidRPr="00777458">
        <w:rPr>
          <w:rFonts w:ascii="Arial" w:eastAsia="Arial" w:hAnsi="Arial" w:cs="Arial"/>
        </w:rPr>
        <w:t>L</w:t>
      </w:r>
      <w:r w:rsidR="65BF7074" w:rsidRPr="00777458">
        <w:rPr>
          <w:rFonts w:ascii="Arial" w:eastAsia="Arial" w:hAnsi="Arial" w:cs="Arial"/>
        </w:rPr>
        <w:t xml:space="preserve">ocal governments </w:t>
      </w:r>
      <w:r w:rsidR="00DF3BF3">
        <w:rPr>
          <w:rFonts w:ascii="Arial" w:eastAsia="Arial" w:hAnsi="Arial" w:cs="Arial"/>
        </w:rPr>
        <w:t>can</w:t>
      </w:r>
      <w:r w:rsidR="006A57ED">
        <w:rPr>
          <w:rFonts w:ascii="Arial" w:eastAsia="Arial" w:hAnsi="Arial" w:cs="Arial"/>
        </w:rPr>
        <w:t xml:space="preserve"> </w:t>
      </w:r>
      <w:r w:rsidR="65BF7074" w:rsidRPr="00777458">
        <w:rPr>
          <w:rFonts w:ascii="Arial" w:eastAsia="Arial" w:hAnsi="Arial" w:cs="Arial"/>
        </w:rPr>
        <w:t xml:space="preserve">implement practical policies for reducing emissions in </w:t>
      </w:r>
      <w:r w:rsidR="00111C6B" w:rsidRPr="00777458">
        <w:rPr>
          <w:rFonts w:ascii="Arial" w:eastAsia="Arial" w:hAnsi="Arial" w:cs="Arial"/>
        </w:rPr>
        <w:t>existing</w:t>
      </w:r>
      <w:r w:rsidR="65BF7074" w:rsidRPr="00777458">
        <w:rPr>
          <w:rFonts w:ascii="Arial" w:eastAsia="Arial" w:hAnsi="Arial" w:cs="Arial"/>
        </w:rPr>
        <w:t xml:space="preserve"> buildings</w:t>
      </w:r>
      <w:r w:rsidR="00612A75">
        <w:rPr>
          <w:rFonts w:ascii="Arial" w:eastAsia="Arial" w:hAnsi="Arial" w:cs="Arial"/>
        </w:rPr>
        <w:t xml:space="preserve"> as well</w:t>
      </w:r>
      <w:r w:rsidR="65BF7074" w:rsidRPr="00777458">
        <w:rPr>
          <w:rFonts w:ascii="Arial" w:eastAsia="Arial" w:hAnsi="Arial" w:cs="Arial"/>
        </w:rPr>
        <w:t>, which contribute significantly to overall energy consumption and greenhouse gas emissions.</w:t>
      </w:r>
    </w:p>
    <w:p w14:paraId="7F54B203" w14:textId="77777777" w:rsidR="00D235B3" w:rsidRPr="00777458" w:rsidRDefault="00D235B3" w:rsidP="004D3697">
      <w:pPr>
        <w:spacing w:after="0" w:line="278" w:lineRule="auto"/>
        <w:rPr>
          <w:rFonts w:ascii="Arial" w:eastAsia="Arial" w:hAnsi="Arial" w:cs="Arial"/>
        </w:rPr>
      </w:pPr>
    </w:p>
    <w:p w14:paraId="5D3A2E8C" w14:textId="77777777" w:rsidR="00D235B3" w:rsidRPr="00777458" w:rsidRDefault="00D235B3" w:rsidP="004D3697">
      <w:pPr>
        <w:spacing w:after="0" w:line="278" w:lineRule="auto"/>
        <w:rPr>
          <w:rFonts w:ascii="Arial" w:eastAsia="Arial" w:hAnsi="Arial" w:cs="Arial"/>
        </w:rPr>
      </w:pPr>
      <w:r w:rsidRPr="00777458">
        <w:rPr>
          <w:rFonts w:ascii="Arial" w:eastAsia="Arial" w:hAnsi="Arial" w:cs="Arial"/>
          <w:i/>
          <w:iCs/>
          <w:color w:val="0070C0"/>
        </w:rPr>
        <w:t>[Describe Council direction and staff research that led to this reach code, including past reach code adoptions]</w:t>
      </w:r>
    </w:p>
    <w:p w14:paraId="1D72F7EE" w14:textId="731A8FAC" w:rsidR="00A332F3" w:rsidRPr="00777458" w:rsidRDefault="00A332F3" w:rsidP="004D3697">
      <w:pPr>
        <w:spacing w:after="0" w:line="278" w:lineRule="auto"/>
        <w:rPr>
          <w:rFonts w:ascii="Arial" w:eastAsia="Arial" w:hAnsi="Arial" w:cs="Arial"/>
        </w:rPr>
      </w:pPr>
    </w:p>
    <w:p w14:paraId="41318F0C" w14:textId="39288F94" w:rsidR="32B7D021" w:rsidRPr="00777458" w:rsidRDefault="65BF7074" w:rsidP="004D3697">
      <w:pPr>
        <w:spacing w:after="0" w:line="278" w:lineRule="auto"/>
        <w:rPr>
          <w:rFonts w:ascii="Arial" w:eastAsia="Arial" w:hAnsi="Arial" w:cs="Arial"/>
        </w:rPr>
      </w:pPr>
      <w:r w:rsidRPr="00777458">
        <w:rPr>
          <w:rFonts w:ascii="Arial" w:eastAsia="Arial" w:hAnsi="Arial" w:cs="Arial"/>
        </w:rPr>
        <w:t xml:space="preserve">This proposed ordinance would require </w:t>
      </w:r>
      <w:r w:rsidR="109C85DE" w:rsidRPr="00777458">
        <w:rPr>
          <w:rFonts w:ascii="Arial" w:eastAsia="Arial" w:hAnsi="Arial" w:cs="Arial"/>
        </w:rPr>
        <w:t xml:space="preserve">replacement </w:t>
      </w:r>
      <w:r w:rsidR="00626680" w:rsidRPr="00777458">
        <w:rPr>
          <w:rFonts w:ascii="Arial" w:eastAsia="Arial" w:hAnsi="Arial" w:cs="Arial"/>
        </w:rPr>
        <w:t xml:space="preserve">rooftop </w:t>
      </w:r>
      <w:r w:rsidR="00CF3FFB" w:rsidRPr="00777458">
        <w:rPr>
          <w:rFonts w:ascii="Arial" w:eastAsia="Arial" w:hAnsi="Arial" w:cs="Arial"/>
        </w:rPr>
        <w:t xml:space="preserve">single-zone </w:t>
      </w:r>
      <w:r w:rsidR="109C85DE" w:rsidRPr="00777458">
        <w:rPr>
          <w:rFonts w:ascii="Arial" w:eastAsia="Arial" w:hAnsi="Arial" w:cs="Arial"/>
        </w:rPr>
        <w:t xml:space="preserve">air conditioning </w:t>
      </w:r>
      <w:r w:rsidR="00CF3FFB" w:rsidRPr="00777458">
        <w:rPr>
          <w:rFonts w:ascii="Arial" w:eastAsia="Arial" w:hAnsi="Arial" w:cs="Arial"/>
        </w:rPr>
        <w:t xml:space="preserve">(SZAC) </w:t>
      </w:r>
      <w:r w:rsidR="0647E28D" w:rsidRPr="00777458">
        <w:rPr>
          <w:rFonts w:ascii="Arial" w:eastAsia="Arial" w:hAnsi="Arial" w:cs="Arial"/>
        </w:rPr>
        <w:t xml:space="preserve">installations </w:t>
      </w:r>
      <w:r w:rsidR="00D370C0">
        <w:rPr>
          <w:rFonts w:ascii="Arial" w:eastAsia="Arial" w:hAnsi="Arial" w:cs="Arial"/>
        </w:rPr>
        <w:t xml:space="preserve">to exceed the minimum state code requirement by either </w:t>
      </w:r>
      <w:r w:rsidR="007D3A71">
        <w:rPr>
          <w:rFonts w:ascii="Arial" w:eastAsia="Arial" w:hAnsi="Arial" w:cs="Arial"/>
        </w:rPr>
        <w:t xml:space="preserve">installing a </w:t>
      </w:r>
      <w:r w:rsidR="00026719" w:rsidRPr="00777458">
        <w:rPr>
          <w:rFonts w:ascii="Arial" w:eastAsia="Arial" w:hAnsi="Arial" w:cs="Arial"/>
        </w:rPr>
        <w:t xml:space="preserve">rooftop </w:t>
      </w:r>
      <w:r w:rsidR="00CF3FFB" w:rsidRPr="00777458">
        <w:rPr>
          <w:rFonts w:ascii="Arial" w:eastAsia="Arial" w:hAnsi="Arial" w:cs="Arial"/>
        </w:rPr>
        <w:t>single zone</w:t>
      </w:r>
      <w:r w:rsidR="109C85DE" w:rsidRPr="00777458" w:rsidDel="00F80042">
        <w:rPr>
          <w:rFonts w:ascii="Arial" w:eastAsia="Arial" w:hAnsi="Arial" w:cs="Arial"/>
        </w:rPr>
        <w:t xml:space="preserve"> heat </w:t>
      </w:r>
      <w:r w:rsidR="00F80042" w:rsidRPr="00777458">
        <w:rPr>
          <w:rFonts w:ascii="Arial" w:eastAsia="Arial" w:hAnsi="Arial" w:cs="Arial"/>
        </w:rPr>
        <w:t>pump</w:t>
      </w:r>
      <w:r w:rsidR="00CF3FFB" w:rsidRPr="00777458">
        <w:rPr>
          <w:rFonts w:ascii="Arial" w:eastAsia="Arial" w:hAnsi="Arial" w:cs="Arial"/>
        </w:rPr>
        <w:t xml:space="preserve"> (SZHP)</w:t>
      </w:r>
      <w:r w:rsidR="009C7769">
        <w:rPr>
          <w:rFonts w:ascii="Arial" w:eastAsia="Arial" w:hAnsi="Arial" w:cs="Arial"/>
        </w:rPr>
        <w:t xml:space="preserve">, </w:t>
      </w:r>
      <w:r w:rsidR="007D3A71">
        <w:rPr>
          <w:rFonts w:ascii="Arial" w:eastAsia="Arial" w:hAnsi="Arial" w:cs="Arial"/>
        </w:rPr>
        <w:t>or a</w:t>
      </w:r>
      <w:r w:rsidR="005E6E3C">
        <w:rPr>
          <w:rFonts w:ascii="Arial" w:eastAsia="Arial" w:hAnsi="Arial" w:cs="Arial"/>
        </w:rPr>
        <w:t xml:space="preserve"> single zone </w:t>
      </w:r>
      <w:r w:rsidR="007D3A71">
        <w:rPr>
          <w:rFonts w:ascii="Arial" w:eastAsia="Arial" w:hAnsi="Arial" w:cs="Arial"/>
        </w:rPr>
        <w:t xml:space="preserve">air conditioner and furnace (SZAC) plus additional energy efficiency measures to achieve similar energy performance as the heat pump. </w:t>
      </w:r>
      <w:r w:rsidRPr="00777458">
        <w:rPr>
          <w:rFonts w:ascii="Arial" w:eastAsia="Arial" w:hAnsi="Arial" w:cs="Arial"/>
        </w:rPr>
        <w:t xml:space="preserve">Staff anticipate this will capture approximately </w:t>
      </w:r>
      <w:r w:rsidR="5E9E7003" w:rsidRPr="00777458">
        <w:rPr>
          <w:rFonts w:ascii="Arial" w:eastAsia="Arial" w:hAnsi="Arial" w:cs="Arial"/>
          <w:i/>
          <w:iCs/>
          <w:color w:val="0070C0"/>
        </w:rPr>
        <w:t xml:space="preserve">[xxx] </w:t>
      </w:r>
      <w:r w:rsidRPr="00777458">
        <w:rPr>
          <w:rFonts w:ascii="Arial" w:eastAsia="Arial" w:hAnsi="Arial" w:cs="Arial"/>
        </w:rPr>
        <w:t xml:space="preserve">permits per year. Doing so would avoid approximately </w:t>
      </w:r>
      <w:r w:rsidR="5E9E7003" w:rsidRPr="00777458">
        <w:rPr>
          <w:rFonts w:ascii="Arial" w:eastAsia="Arial" w:hAnsi="Arial" w:cs="Arial"/>
          <w:i/>
          <w:iCs/>
          <w:color w:val="0070C0"/>
        </w:rPr>
        <w:t>[xxx]</w:t>
      </w:r>
      <w:r w:rsidRPr="00777458">
        <w:rPr>
          <w:rFonts w:ascii="Arial" w:eastAsia="Arial" w:hAnsi="Arial" w:cs="Arial"/>
        </w:rPr>
        <w:t xml:space="preserve"> metric tons of carbon dioxide equivalent per year, an important step in addressing building energy usage in existing buildings to meet </w:t>
      </w:r>
      <w:r w:rsidR="5E9E7003" w:rsidRPr="00777458">
        <w:rPr>
          <w:rFonts w:ascii="Arial" w:eastAsia="Arial" w:hAnsi="Arial" w:cs="Arial"/>
          <w:i/>
          <w:iCs/>
          <w:color w:val="0070C0"/>
        </w:rPr>
        <w:t>[local CAP policy or other emissions legislation]</w:t>
      </w:r>
      <w:r w:rsidRPr="00777458">
        <w:rPr>
          <w:rFonts w:ascii="Arial" w:eastAsia="Arial" w:hAnsi="Arial" w:cs="Arial"/>
        </w:rPr>
        <w:t xml:space="preserve"> target. </w:t>
      </w:r>
    </w:p>
    <w:p w14:paraId="25F67733" w14:textId="0B6EA1F8" w:rsidR="00A332F3" w:rsidRPr="00777458" w:rsidRDefault="00A332F3" w:rsidP="004D3697">
      <w:pPr>
        <w:spacing w:after="0" w:line="278" w:lineRule="auto"/>
        <w:rPr>
          <w:rFonts w:ascii="Arial" w:eastAsia="Arial" w:hAnsi="Arial" w:cs="Arial"/>
        </w:rPr>
      </w:pPr>
    </w:p>
    <w:p w14:paraId="778F52F6" w14:textId="4F025903" w:rsidR="006B2125" w:rsidRDefault="0A50FFFF" w:rsidP="004D3697">
      <w:pPr>
        <w:spacing w:after="0" w:line="278" w:lineRule="auto"/>
        <w:rPr>
          <w:rFonts w:ascii="Arial" w:eastAsia="Arial" w:hAnsi="Arial" w:cs="Arial"/>
        </w:rPr>
      </w:pPr>
      <w:r w:rsidRPr="00777458">
        <w:rPr>
          <w:rFonts w:ascii="Arial" w:eastAsia="Arial" w:hAnsi="Arial" w:cs="Arial"/>
        </w:rPr>
        <w:t xml:space="preserve">The proposed </w:t>
      </w:r>
      <w:r w:rsidR="001E39CC" w:rsidRPr="00777458">
        <w:rPr>
          <w:rFonts w:ascii="Arial" w:eastAsia="Arial" w:hAnsi="Arial" w:cs="Arial"/>
        </w:rPr>
        <w:t xml:space="preserve">ordinance </w:t>
      </w:r>
      <w:r w:rsidR="00026719" w:rsidRPr="00777458">
        <w:rPr>
          <w:rFonts w:ascii="Arial" w:eastAsia="Arial" w:hAnsi="Arial" w:cs="Arial"/>
        </w:rPr>
        <w:t>applies to</w:t>
      </w:r>
      <w:r w:rsidRPr="00777458">
        <w:rPr>
          <w:rFonts w:ascii="Arial" w:eastAsia="Arial" w:hAnsi="Arial" w:cs="Arial"/>
        </w:rPr>
        <w:t xml:space="preserve"> property owners</w:t>
      </w:r>
      <w:r w:rsidR="00026719" w:rsidRPr="00777458">
        <w:rPr>
          <w:rFonts w:ascii="Arial" w:eastAsia="Arial" w:hAnsi="Arial" w:cs="Arial"/>
        </w:rPr>
        <w:t xml:space="preserve"> replacing </w:t>
      </w:r>
      <w:r w:rsidR="00E07200" w:rsidRPr="00777458">
        <w:rPr>
          <w:rFonts w:ascii="Arial" w:eastAsia="Arial" w:hAnsi="Arial" w:cs="Arial"/>
        </w:rPr>
        <w:t>SZAC</w:t>
      </w:r>
      <w:r w:rsidR="00A5302B" w:rsidRPr="00777458">
        <w:rPr>
          <w:rFonts w:ascii="Arial" w:eastAsia="Arial" w:hAnsi="Arial" w:cs="Arial"/>
        </w:rPr>
        <w:t xml:space="preserve"> equipment in</w:t>
      </w:r>
      <w:r w:rsidR="00247FF7" w:rsidRPr="00777458">
        <w:rPr>
          <w:rFonts w:ascii="Arial" w:eastAsia="Arial" w:hAnsi="Arial" w:cs="Arial"/>
        </w:rPr>
        <w:t xml:space="preserve"> retail, offices, grocery stores, libraries, financial institutions and schools</w:t>
      </w:r>
      <w:r w:rsidR="00026719" w:rsidRPr="00777458">
        <w:rPr>
          <w:rFonts w:ascii="Arial" w:eastAsia="Arial" w:hAnsi="Arial" w:cs="Arial"/>
        </w:rPr>
        <w:t xml:space="preserve">. </w:t>
      </w:r>
      <w:r w:rsidR="00253BB4" w:rsidRPr="00777458">
        <w:rPr>
          <w:rFonts w:ascii="Arial" w:eastAsia="Arial" w:hAnsi="Arial" w:cs="Arial"/>
        </w:rPr>
        <w:t xml:space="preserve">Under the proposed policy, </w:t>
      </w:r>
      <w:r w:rsidR="00026719" w:rsidRPr="00777458">
        <w:rPr>
          <w:rFonts w:ascii="Arial" w:eastAsia="Arial" w:hAnsi="Arial" w:cs="Arial"/>
        </w:rPr>
        <w:t xml:space="preserve">property owners </w:t>
      </w:r>
      <w:r w:rsidR="00223E7D">
        <w:rPr>
          <w:rFonts w:ascii="Arial" w:eastAsia="Arial" w:hAnsi="Arial" w:cs="Arial"/>
        </w:rPr>
        <w:t>may</w:t>
      </w:r>
      <w:r w:rsidR="00223E7D" w:rsidRPr="00777458">
        <w:rPr>
          <w:rFonts w:ascii="Arial" w:eastAsia="Arial" w:hAnsi="Arial" w:cs="Arial"/>
        </w:rPr>
        <w:t xml:space="preserve"> </w:t>
      </w:r>
      <w:r w:rsidR="00E07200" w:rsidRPr="00777458">
        <w:rPr>
          <w:rFonts w:ascii="Arial" w:eastAsia="Arial" w:hAnsi="Arial" w:cs="Arial"/>
        </w:rPr>
        <w:t xml:space="preserve">either </w:t>
      </w:r>
      <w:r w:rsidR="00247FF7" w:rsidRPr="00777458">
        <w:rPr>
          <w:rFonts w:ascii="Arial" w:eastAsia="Arial" w:hAnsi="Arial" w:cs="Arial"/>
        </w:rPr>
        <w:t xml:space="preserve">choose </w:t>
      </w:r>
      <w:r w:rsidRPr="00777458">
        <w:rPr>
          <w:rFonts w:ascii="Arial" w:eastAsia="Arial" w:hAnsi="Arial" w:cs="Arial"/>
        </w:rPr>
        <w:t>a SZHP</w:t>
      </w:r>
      <w:r w:rsidR="00625E71" w:rsidRPr="00777458">
        <w:rPr>
          <w:rFonts w:ascii="Arial" w:eastAsia="Arial" w:hAnsi="Arial" w:cs="Arial"/>
        </w:rPr>
        <w:t xml:space="preserve"> </w:t>
      </w:r>
      <w:r w:rsidRPr="00777458">
        <w:rPr>
          <w:rFonts w:ascii="Arial" w:eastAsia="Arial" w:hAnsi="Arial" w:cs="Arial"/>
        </w:rPr>
        <w:t xml:space="preserve">or a </w:t>
      </w:r>
      <w:r w:rsidR="00E07200" w:rsidRPr="00777458">
        <w:rPr>
          <w:rFonts w:ascii="Arial" w:eastAsia="Arial" w:hAnsi="Arial" w:cs="Arial"/>
        </w:rPr>
        <w:t xml:space="preserve">SZAC </w:t>
      </w:r>
      <w:r w:rsidRPr="00777458">
        <w:rPr>
          <w:rFonts w:ascii="Arial" w:eastAsia="Arial" w:hAnsi="Arial" w:cs="Arial"/>
        </w:rPr>
        <w:t xml:space="preserve">with a </w:t>
      </w:r>
      <w:r w:rsidR="00BF79BC">
        <w:rPr>
          <w:rFonts w:ascii="Arial" w:eastAsia="Arial" w:hAnsi="Arial" w:cs="Arial"/>
        </w:rPr>
        <w:t xml:space="preserve">gas </w:t>
      </w:r>
      <w:r w:rsidRPr="00777458">
        <w:rPr>
          <w:rFonts w:ascii="Arial" w:eastAsia="Arial" w:hAnsi="Arial" w:cs="Arial"/>
        </w:rPr>
        <w:t>furnace plus heat recovery ventilation</w:t>
      </w:r>
      <w:r w:rsidR="1F8B7B61" w:rsidRPr="00777458">
        <w:rPr>
          <w:rFonts w:ascii="Arial" w:eastAsia="Arial" w:hAnsi="Arial" w:cs="Arial"/>
        </w:rPr>
        <w:t xml:space="preserve"> </w:t>
      </w:r>
      <w:r w:rsidR="008A1CAA" w:rsidRPr="00777458">
        <w:rPr>
          <w:rFonts w:ascii="Arial" w:eastAsia="Arial" w:hAnsi="Arial" w:cs="Arial"/>
        </w:rPr>
        <w:t>(HRV)</w:t>
      </w:r>
      <w:r w:rsidR="1F8B7B61" w:rsidRPr="00777458">
        <w:rPr>
          <w:rFonts w:ascii="Arial" w:eastAsia="Arial" w:hAnsi="Arial" w:cs="Arial"/>
        </w:rPr>
        <w:t xml:space="preserve"> </w:t>
      </w:r>
      <w:r w:rsidR="1F8B7B61" w:rsidRPr="00777458">
        <w:rPr>
          <w:rFonts w:ascii="Arial" w:eastAsia="Arial" w:hAnsi="Arial" w:cs="Arial"/>
          <w:i/>
          <w:iCs/>
          <w:color w:val="0070C0"/>
        </w:rPr>
        <w:t>[and demand control ventilation</w:t>
      </w:r>
      <w:r w:rsidR="008A1CAA" w:rsidRPr="00777458">
        <w:rPr>
          <w:rFonts w:ascii="Arial" w:eastAsia="Arial" w:hAnsi="Arial" w:cs="Arial"/>
          <w:i/>
          <w:iCs/>
          <w:color w:val="0070C0"/>
        </w:rPr>
        <w:t xml:space="preserve"> (DCV)</w:t>
      </w:r>
      <w:r w:rsidR="1F8B7B61" w:rsidRPr="00777458">
        <w:rPr>
          <w:rFonts w:ascii="Arial" w:eastAsia="Arial" w:hAnsi="Arial" w:cs="Arial"/>
          <w:i/>
          <w:iCs/>
          <w:color w:val="0070C0"/>
        </w:rPr>
        <w:t>]</w:t>
      </w:r>
      <w:r w:rsidR="1F8B7B61" w:rsidRPr="00777458">
        <w:rPr>
          <w:rFonts w:ascii="Arial" w:eastAsia="Arial" w:hAnsi="Arial" w:cs="Arial"/>
        </w:rPr>
        <w:t xml:space="preserve"> </w:t>
      </w:r>
      <w:r w:rsidR="00784EA7" w:rsidRPr="00777458">
        <w:rPr>
          <w:rFonts w:ascii="Arial" w:eastAsia="Arial" w:hAnsi="Arial" w:cs="Arial"/>
        </w:rPr>
        <w:t xml:space="preserve">for units up to and including </w:t>
      </w:r>
      <w:r w:rsidR="00784EA7" w:rsidRPr="00777458">
        <w:rPr>
          <w:rFonts w:ascii="Arial" w:eastAsia="Arial" w:hAnsi="Arial" w:cs="Arial"/>
          <w:i/>
          <w:iCs/>
          <w:color w:val="0070C0"/>
        </w:rPr>
        <w:t>[</w:t>
      </w:r>
      <w:r w:rsidR="005A5E49" w:rsidRPr="00777458">
        <w:rPr>
          <w:rFonts w:ascii="Arial" w:eastAsia="Arial" w:hAnsi="Arial" w:cs="Arial"/>
          <w:i/>
          <w:iCs/>
          <w:color w:val="0070C0"/>
        </w:rPr>
        <w:t>10</w:t>
      </w:r>
      <w:r w:rsidR="00FE5A37" w:rsidRPr="00777458">
        <w:rPr>
          <w:rFonts w:ascii="Arial" w:eastAsia="Arial" w:hAnsi="Arial" w:cs="Arial"/>
          <w:i/>
          <w:iCs/>
          <w:color w:val="0070C0"/>
        </w:rPr>
        <w:t>-ton</w:t>
      </w:r>
      <w:r w:rsidR="00625E71" w:rsidRPr="00777458">
        <w:rPr>
          <w:rFonts w:ascii="Arial" w:eastAsia="Arial" w:hAnsi="Arial" w:cs="Arial"/>
          <w:i/>
          <w:iCs/>
          <w:color w:val="0070C0"/>
        </w:rPr>
        <w:t>s</w:t>
      </w:r>
      <w:r w:rsidR="00FE5A37" w:rsidRPr="00777458">
        <w:rPr>
          <w:rFonts w:ascii="Arial" w:eastAsia="Arial" w:hAnsi="Arial" w:cs="Arial"/>
          <w:i/>
          <w:iCs/>
          <w:color w:val="0070C0"/>
        </w:rPr>
        <w:t xml:space="preserve"> /</w:t>
      </w:r>
      <w:r w:rsidR="005A5E49" w:rsidRPr="00777458">
        <w:rPr>
          <w:rFonts w:ascii="Arial" w:eastAsia="Arial" w:hAnsi="Arial" w:cs="Arial"/>
          <w:i/>
          <w:iCs/>
          <w:color w:val="0070C0"/>
        </w:rPr>
        <w:t>2</w:t>
      </w:r>
      <w:r w:rsidR="00FE5A37" w:rsidRPr="00777458">
        <w:rPr>
          <w:rFonts w:ascii="Arial" w:eastAsia="Arial" w:hAnsi="Arial" w:cs="Arial"/>
          <w:i/>
          <w:iCs/>
          <w:color w:val="0070C0"/>
        </w:rPr>
        <w:t>0-ton</w:t>
      </w:r>
      <w:r w:rsidR="00625E71" w:rsidRPr="00777458">
        <w:rPr>
          <w:rFonts w:ascii="Arial" w:eastAsia="Arial" w:hAnsi="Arial" w:cs="Arial"/>
          <w:i/>
          <w:iCs/>
          <w:color w:val="0070C0"/>
        </w:rPr>
        <w:t>s</w:t>
      </w:r>
      <w:r w:rsidR="00FE5A37" w:rsidRPr="00777458">
        <w:rPr>
          <w:rFonts w:ascii="Arial" w:eastAsia="Arial" w:hAnsi="Arial" w:cs="Arial"/>
          <w:i/>
          <w:iCs/>
          <w:color w:val="0070C0"/>
        </w:rPr>
        <w:t xml:space="preserve"> </w:t>
      </w:r>
      <w:r w:rsidR="00625E71" w:rsidRPr="00777458">
        <w:rPr>
          <w:rFonts w:ascii="Arial" w:eastAsia="Arial" w:hAnsi="Arial" w:cs="Arial"/>
          <w:i/>
          <w:iCs/>
          <w:color w:val="0070C0"/>
        </w:rPr>
        <w:t xml:space="preserve">in </w:t>
      </w:r>
      <w:r w:rsidR="00FE5A37" w:rsidRPr="00777458">
        <w:rPr>
          <w:rFonts w:ascii="Arial" w:eastAsia="Arial" w:hAnsi="Arial" w:cs="Arial"/>
          <w:i/>
          <w:iCs/>
          <w:color w:val="0070C0"/>
        </w:rPr>
        <w:t>capacity]</w:t>
      </w:r>
      <w:r w:rsidRPr="00777458">
        <w:rPr>
          <w:rFonts w:ascii="Arial" w:eastAsia="Arial" w:hAnsi="Arial" w:cs="Arial"/>
        </w:rPr>
        <w:t>. The proposed policy</w:t>
      </w:r>
      <w:r w:rsidR="418010E2" w:rsidRPr="00777458">
        <w:rPr>
          <w:rFonts w:ascii="Arial" w:eastAsia="Arial" w:hAnsi="Arial" w:cs="Arial"/>
        </w:rPr>
        <w:t xml:space="preserve"> </w:t>
      </w:r>
      <w:r w:rsidR="02897C53" w:rsidRPr="00777458">
        <w:rPr>
          <w:rFonts w:ascii="Arial" w:eastAsia="Arial" w:hAnsi="Arial" w:cs="Arial"/>
        </w:rPr>
        <w:t>expands</w:t>
      </w:r>
      <w:r w:rsidR="418010E2" w:rsidRPr="00777458">
        <w:rPr>
          <w:rFonts w:ascii="Arial" w:eastAsia="Arial" w:hAnsi="Arial" w:cs="Arial"/>
        </w:rPr>
        <w:t xml:space="preserve"> </w:t>
      </w:r>
      <w:r w:rsidR="00582F6B">
        <w:rPr>
          <w:rFonts w:ascii="Arial" w:eastAsia="Arial" w:hAnsi="Arial" w:cs="Arial"/>
        </w:rPr>
        <w:t xml:space="preserve">upon </w:t>
      </w:r>
      <w:r w:rsidR="418010E2" w:rsidRPr="00777458">
        <w:rPr>
          <w:rFonts w:ascii="Arial" w:eastAsia="Arial" w:hAnsi="Arial" w:cs="Arial"/>
        </w:rPr>
        <w:t xml:space="preserve">the existing </w:t>
      </w:r>
      <w:r w:rsidR="00056661">
        <w:rPr>
          <w:rFonts w:ascii="Arial" w:eastAsia="Arial" w:hAnsi="Arial" w:cs="Arial"/>
        </w:rPr>
        <w:t>State</w:t>
      </w:r>
      <w:r w:rsidR="01E16706" w:rsidRPr="00777458">
        <w:rPr>
          <w:rFonts w:ascii="Arial" w:eastAsia="Arial" w:hAnsi="Arial" w:cs="Arial"/>
        </w:rPr>
        <w:t xml:space="preserve"> </w:t>
      </w:r>
      <w:r w:rsidR="00374432">
        <w:rPr>
          <w:rFonts w:ascii="Arial" w:eastAsia="Arial" w:hAnsi="Arial" w:cs="Arial"/>
        </w:rPr>
        <w:t>code</w:t>
      </w:r>
      <w:r w:rsidR="00056661">
        <w:rPr>
          <w:rFonts w:ascii="Arial" w:eastAsia="Arial" w:hAnsi="Arial" w:cs="Arial"/>
        </w:rPr>
        <w:t>,</w:t>
      </w:r>
      <w:r w:rsidR="00374432" w:rsidRPr="00777458">
        <w:rPr>
          <w:rFonts w:ascii="Arial" w:eastAsia="Arial" w:hAnsi="Arial" w:cs="Arial"/>
        </w:rPr>
        <w:t xml:space="preserve"> </w:t>
      </w:r>
      <w:r w:rsidR="00056661">
        <w:rPr>
          <w:rFonts w:ascii="Arial" w:eastAsia="Arial" w:hAnsi="Arial" w:cs="Arial"/>
        </w:rPr>
        <w:t>which</w:t>
      </w:r>
      <w:r w:rsidR="00534FAA" w:rsidRPr="00777458">
        <w:rPr>
          <w:rFonts w:ascii="Arial" w:eastAsia="Arial" w:hAnsi="Arial" w:cs="Arial"/>
        </w:rPr>
        <w:t xml:space="preserve"> </w:t>
      </w:r>
      <w:r w:rsidR="25D5858B" w:rsidRPr="00777458">
        <w:rPr>
          <w:rFonts w:ascii="Arial" w:eastAsia="Arial" w:hAnsi="Arial" w:cs="Arial"/>
        </w:rPr>
        <w:t>encourage</w:t>
      </w:r>
      <w:r w:rsidR="00374432">
        <w:rPr>
          <w:rFonts w:ascii="Arial" w:eastAsia="Arial" w:hAnsi="Arial" w:cs="Arial"/>
        </w:rPr>
        <w:t>s</w:t>
      </w:r>
      <w:r w:rsidRPr="00777458">
        <w:rPr>
          <w:rFonts w:ascii="Arial" w:eastAsia="Arial" w:hAnsi="Arial" w:cs="Arial"/>
        </w:rPr>
        <w:t xml:space="preserve"> </w:t>
      </w:r>
      <w:r w:rsidR="7A63C242" w:rsidRPr="00777458">
        <w:rPr>
          <w:rFonts w:ascii="Arial" w:eastAsia="Arial" w:hAnsi="Arial" w:cs="Arial"/>
        </w:rPr>
        <w:t>the use of a heat pump</w:t>
      </w:r>
      <w:r w:rsidR="00534FAA" w:rsidRPr="00777458">
        <w:rPr>
          <w:rFonts w:ascii="Arial" w:eastAsia="Arial" w:hAnsi="Arial" w:cs="Arial"/>
        </w:rPr>
        <w:t xml:space="preserve"> for cooling</w:t>
      </w:r>
      <w:r w:rsidR="007F3F74">
        <w:rPr>
          <w:rFonts w:ascii="Arial" w:eastAsia="Arial" w:hAnsi="Arial" w:cs="Arial"/>
        </w:rPr>
        <w:t xml:space="preserve"> system</w:t>
      </w:r>
      <w:r w:rsidR="00534FAA" w:rsidRPr="00777458">
        <w:rPr>
          <w:rFonts w:ascii="Arial" w:eastAsia="Arial" w:hAnsi="Arial" w:cs="Arial"/>
        </w:rPr>
        <w:t xml:space="preserve"> </w:t>
      </w:r>
      <w:r w:rsidR="007F3F74">
        <w:rPr>
          <w:rFonts w:ascii="Arial" w:eastAsia="Arial" w:hAnsi="Arial" w:cs="Arial"/>
        </w:rPr>
        <w:t>replacements</w:t>
      </w:r>
      <w:r w:rsidR="007F3F74" w:rsidRPr="00777458">
        <w:rPr>
          <w:rFonts w:ascii="Arial" w:eastAsia="Arial" w:hAnsi="Arial" w:cs="Arial"/>
        </w:rPr>
        <w:t xml:space="preserve"> </w:t>
      </w:r>
      <w:r w:rsidR="00534FAA" w:rsidRPr="00777458">
        <w:rPr>
          <w:rFonts w:ascii="Arial" w:eastAsia="Arial" w:hAnsi="Arial" w:cs="Arial"/>
        </w:rPr>
        <w:t>up to 5.5 tons</w:t>
      </w:r>
      <w:r w:rsidRPr="00777458">
        <w:rPr>
          <w:rFonts w:ascii="Arial" w:eastAsia="Arial" w:hAnsi="Arial" w:cs="Arial"/>
        </w:rPr>
        <w:t xml:space="preserve">. </w:t>
      </w:r>
      <w:r w:rsidR="00B75CAC">
        <w:rPr>
          <w:rFonts w:ascii="Arial" w:eastAsia="Arial" w:hAnsi="Arial" w:cs="Arial"/>
        </w:rPr>
        <w:t xml:space="preserve">It also aligns with the existing State code </w:t>
      </w:r>
      <w:r w:rsidR="00B75CAC" w:rsidRPr="00777458">
        <w:rPr>
          <w:rFonts w:ascii="Arial" w:eastAsia="Arial" w:hAnsi="Arial" w:cs="Arial"/>
        </w:rPr>
        <w:t>that encourage</w:t>
      </w:r>
      <w:r w:rsidR="00B75CAC">
        <w:rPr>
          <w:rFonts w:ascii="Arial" w:eastAsia="Arial" w:hAnsi="Arial" w:cs="Arial"/>
        </w:rPr>
        <w:t>s</w:t>
      </w:r>
      <w:r w:rsidR="00B75CAC" w:rsidRPr="00777458">
        <w:rPr>
          <w:rFonts w:ascii="Arial" w:eastAsia="Arial" w:hAnsi="Arial" w:cs="Arial"/>
        </w:rPr>
        <w:t xml:space="preserve"> the use of heat pump</w:t>
      </w:r>
      <w:r w:rsidR="00B75CAC">
        <w:rPr>
          <w:rFonts w:ascii="Arial" w:eastAsia="Arial" w:hAnsi="Arial" w:cs="Arial"/>
        </w:rPr>
        <w:t>s for new systems up to 20 tons (but not replacement systems in existing buildings).</w:t>
      </w:r>
      <w:r w:rsidR="008F5BB6" w:rsidDel="008F5BB6">
        <w:rPr>
          <w:rFonts w:ascii="Arial" w:eastAsia="Arial" w:hAnsi="Arial" w:cs="Arial"/>
        </w:rPr>
        <w:t xml:space="preserve"> </w:t>
      </w:r>
    </w:p>
    <w:p w14:paraId="51904EDC" w14:textId="77777777" w:rsidR="0004215D" w:rsidRDefault="0004215D" w:rsidP="004D3697">
      <w:pPr>
        <w:spacing w:after="0" w:line="278" w:lineRule="auto"/>
        <w:rPr>
          <w:rFonts w:ascii="Arial" w:eastAsia="Arial" w:hAnsi="Arial" w:cs="Arial"/>
        </w:rPr>
      </w:pPr>
    </w:p>
    <w:p w14:paraId="010B46FB" w14:textId="281DA288" w:rsidR="0004215D" w:rsidRDefault="0004215D" w:rsidP="004D3697">
      <w:pPr>
        <w:spacing w:after="0" w:line="278" w:lineRule="auto"/>
        <w:rPr>
          <w:rFonts w:ascii="Arial" w:eastAsia="Arial" w:hAnsi="Arial" w:cs="Arial"/>
        </w:rPr>
      </w:pPr>
      <w:r w:rsidRPr="00777458">
        <w:rPr>
          <w:rFonts w:ascii="Arial" w:eastAsia="Arial" w:hAnsi="Arial" w:cs="Arial"/>
        </w:rPr>
        <w:t xml:space="preserve">Additionally, </w:t>
      </w:r>
      <w:r>
        <w:rPr>
          <w:rFonts w:ascii="Arial" w:eastAsia="Arial" w:hAnsi="Arial" w:cs="Arial"/>
        </w:rPr>
        <w:t xml:space="preserve">local governments can help prepare existing buildings for possible </w:t>
      </w:r>
      <w:r w:rsidRPr="00777458">
        <w:rPr>
          <w:rFonts w:ascii="Arial" w:eastAsia="Arial" w:hAnsi="Arial" w:cs="Arial"/>
        </w:rPr>
        <w:t xml:space="preserve">zero-emission appliance standards </w:t>
      </w:r>
      <w:r>
        <w:rPr>
          <w:rFonts w:ascii="Arial" w:eastAsia="Arial" w:hAnsi="Arial" w:cs="Arial"/>
        </w:rPr>
        <w:t xml:space="preserve">that are under consideration by the </w:t>
      </w:r>
      <w:r w:rsidRPr="00777458">
        <w:rPr>
          <w:rFonts w:ascii="Arial" w:eastAsia="Arial" w:hAnsi="Arial" w:cs="Arial"/>
        </w:rPr>
        <w:t>California Air Resources Board</w:t>
      </w:r>
      <w:r>
        <w:rPr>
          <w:rFonts w:ascii="Arial" w:eastAsia="Arial" w:hAnsi="Arial" w:cs="Arial"/>
        </w:rPr>
        <w:t>,</w:t>
      </w:r>
      <w:r w:rsidRPr="00777458">
        <w:rPr>
          <w:rFonts w:ascii="Arial" w:eastAsia="Arial" w:hAnsi="Arial" w:cs="Arial"/>
        </w:rPr>
        <w:t xml:space="preserve"> in alignment with their 2022 Strategic Implementation Plan. </w:t>
      </w:r>
      <w:r w:rsidR="003C537A">
        <w:rPr>
          <w:rFonts w:ascii="Arial" w:eastAsia="Arial" w:hAnsi="Arial" w:cs="Arial"/>
        </w:rPr>
        <w:t>If adopted, t</w:t>
      </w:r>
      <w:r w:rsidRPr="00777458">
        <w:rPr>
          <w:rFonts w:ascii="Arial" w:eastAsia="Arial" w:hAnsi="Arial" w:cs="Arial"/>
        </w:rPr>
        <w:t>h</w:t>
      </w:r>
      <w:r>
        <w:rPr>
          <w:rFonts w:ascii="Arial" w:eastAsia="Arial" w:hAnsi="Arial" w:cs="Arial"/>
        </w:rPr>
        <w:t>is initiative</w:t>
      </w:r>
      <w:r w:rsidRPr="00777458">
        <w:rPr>
          <w:rFonts w:ascii="Arial" w:eastAsia="Arial" w:hAnsi="Arial" w:cs="Arial"/>
        </w:rPr>
        <w:t xml:space="preserve"> aim</w:t>
      </w:r>
      <w:r>
        <w:rPr>
          <w:rFonts w:ascii="Arial" w:eastAsia="Arial" w:hAnsi="Arial" w:cs="Arial"/>
        </w:rPr>
        <w:t>s</w:t>
      </w:r>
      <w:r w:rsidRPr="00777458">
        <w:rPr>
          <w:rFonts w:ascii="Arial" w:eastAsia="Arial" w:hAnsi="Arial" w:cs="Arial"/>
        </w:rPr>
        <w:t xml:space="preserve"> to reduce greenhouse gas emissions and improve air quality by </w:t>
      </w:r>
      <w:r w:rsidR="00A53D73">
        <w:rPr>
          <w:rFonts w:ascii="Arial" w:eastAsia="Arial" w:hAnsi="Arial" w:cs="Arial"/>
        </w:rPr>
        <w:t xml:space="preserve">requiring </w:t>
      </w:r>
      <w:r w:rsidRPr="00777458">
        <w:rPr>
          <w:rFonts w:ascii="Arial" w:eastAsia="Arial" w:hAnsi="Arial" w:cs="Arial"/>
        </w:rPr>
        <w:t xml:space="preserve">residential and commercial appliances, including </w:t>
      </w:r>
      <w:r>
        <w:rPr>
          <w:rFonts w:ascii="Arial" w:eastAsia="Arial" w:hAnsi="Arial" w:cs="Arial"/>
        </w:rPr>
        <w:t xml:space="preserve">space </w:t>
      </w:r>
      <w:r w:rsidRPr="00777458">
        <w:rPr>
          <w:rFonts w:ascii="Arial" w:eastAsia="Arial" w:hAnsi="Arial" w:cs="Arial"/>
        </w:rPr>
        <w:t>heaters and water heaters, to transition towards cleaner energy sources</w:t>
      </w:r>
      <w:r w:rsidR="00A53D73">
        <w:rPr>
          <w:rFonts w:ascii="Arial" w:eastAsia="Arial" w:hAnsi="Arial" w:cs="Arial"/>
        </w:rPr>
        <w:t xml:space="preserve"> when replaced</w:t>
      </w:r>
      <w:r w:rsidRPr="00777458">
        <w:rPr>
          <w:rFonts w:ascii="Arial" w:eastAsia="Arial" w:hAnsi="Arial" w:cs="Arial"/>
        </w:rPr>
        <w:t xml:space="preserve">. </w:t>
      </w:r>
    </w:p>
    <w:p w14:paraId="4F07BB41" w14:textId="77777777" w:rsidR="006B2125" w:rsidRDefault="006B2125" w:rsidP="004D3697">
      <w:pPr>
        <w:spacing w:after="0" w:line="278" w:lineRule="auto"/>
        <w:rPr>
          <w:rFonts w:ascii="Arial" w:eastAsia="Arial" w:hAnsi="Arial" w:cs="Arial"/>
        </w:rPr>
      </w:pPr>
    </w:p>
    <w:p w14:paraId="51FC652A" w14:textId="476AFE5C" w:rsidR="32B7D021" w:rsidRPr="00777458" w:rsidRDefault="00706A9D" w:rsidP="004D3697">
      <w:pPr>
        <w:spacing w:after="0" w:line="278" w:lineRule="auto"/>
        <w:rPr>
          <w:rFonts w:ascii="Arial" w:eastAsia="Arial" w:hAnsi="Arial" w:cs="Arial"/>
        </w:rPr>
      </w:pPr>
      <w:r w:rsidRPr="00777458">
        <w:rPr>
          <w:rFonts w:ascii="Arial" w:eastAsia="Arial" w:hAnsi="Arial" w:cs="Arial"/>
        </w:rPr>
        <w:t xml:space="preserve">Since this policy </w:t>
      </w:r>
      <w:r>
        <w:rPr>
          <w:rFonts w:ascii="Arial" w:eastAsia="Arial" w:hAnsi="Arial" w:cs="Arial"/>
        </w:rPr>
        <w:t xml:space="preserve">applies to </w:t>
      </w:r>
      <w:r w:rsidRPr="00777458">
        <w:rPr>
          <w:rFonts w:ascii="Arial" w:eastAsia="Arial" w:hAnsi="Arial" w:cs="Arial"/>
        </w:rPr>
        <w:t>nonresidential buildings only</w:t>
      </w:r>
      <w:r>
        <w:rPr>
          <w:rFonts w:ascii="Arial" w:eastAsia="Arial" w:hAnsi="Arial" w:cs="Arial"/>
        </w:rPr>
        <w:t xml:space="preserve">, it </w:t>
      </w:r>
      <w:r w:rsidR="03899C85" w:rsidRPr="00777458">
        <w:rPr>
          <w:rFonts w:ascii="Arial" w:eastAsia="Arial" w:hAnsi="Arial" w:cs="Arial"/>
        </w:rPr>
        <w:t xml:space="preserve">is </w:t>
      </w:r>
      <w:r w:rsidR="1C7F5577" w:rsidRPr="00777458">
        <w:rPr>
          <w:rFonts w:ascii="Arial" w:eastAsia="Arial" w:hAnsi="Arial" w:cs="Arial"/>
        </w:rPr>
        <w:t>not impacted by</w:t>
      </w:r>
      <w:r w:rsidR="5D16556C" w:rsidRPr="00777458">
        <w:rPr>
          <w:rFonts w:ascii="Arial" w:eastAsia="Arial" w:hAnsi="Arial" w:cs="Arial"/>
        </w:rPr>
        <w:t xml:space="preserve"> </w:t>
      </w:r>
      <w:r>
        <w:rPr>
          <w:rFonts w:ascii="Arial" w:eastAsia="Arial" w:hAnsi="Arial" w:cs="Arial"/>
        </w:rPr>
        <w:t>CA S</w:t>
      </w:r>
      <w:r w:rsidR="00B810E9">
        <w:rPr>
          <w:rFonts w:ascii="Arial" w:eastAsia="Arial" w:hAnsi="Arial" w:cs="Arial"/>
        </w:rPr>
        <w:t>tate Assembly Bill</w:t>
      </w:r>
      <w:r w:rsidR="002248DB" w:rsidRPr="00777458">
        <w:rPr>
          <w:rFonts w:ascii="Arial" w:eastAsia="Arial" w:hAnsi="Arial" w:cs="Arial"/>
        </w:rPr>
        <w:t xml:space="preserve"> </w:t>
      </w:r>
      <w:r w:rsidR="5D16556C" w:rsidRPr="00777458">
        <w:rPr>
          <w:rFonts w:ascii="Arial" w:eastAsia="Arial" w:hAnsi="Arial" w:cs="Arial"/>
        </w:rPr>
        <w:t>AB130</w:t>
      </w:r>
      <w:r w:rsidR="00B810E9">
        <w:rPr>
          <w:rFonts w:ascii="Arial" w:eastAsia="Arial" w:hAnsi="Arial" w:cs="Arial"/>
        </w:rPr>
        <w:t xml:space="preserve"> (2025)</w:t>
      </w:r>
      <w:r w:rsidR="5D16556C" w:rsidRPr="00777458">
        <w:rPr>
          <w:rFonts w:ascii="Arial" w:eastAsia="Arial" w:hAnsi="Arial" w:cs="Arial"/>
        </w:rPr>
        <w:t xml:space="preserve">, which </w:t>
      </w:r>
      <w:r w:rsidR="62F617FF" w:rsidRPr="00777458">
        <w:rPr>
          <w:rFonts w:ascii="Arial" w:eastAsia="Arial" w:hAnsi="Arial" w:cs="Arial"/>
        </w:rPr>
        <w:t xml:space="preserve">amended California Health and Safety Code </w:t>
      </w:r>
      <w:r w:rsidR="73C1F46E" w:rsidRPr="00777458">
        <w:rPr>
          <w:rFonts w:ascii="Arial" w:eastAsia="Arial" w:hAnsi="Arial" w:cs="Arial"/>
        </w:rPr>
        <w:t xml:space="preserve">to </w:t>
      </w:r>
      <w:r w:rsidR="7AA27D49" w:rsidRPr="00777458">
        <w:rPr>
          <w:rFonts w:ascii="Arial" w:eastAsia="Arial" w:hAnsi="Arial" w:cs="Arial"/>
        </w:rPr>
        <w:t>limit</w:t>
      </w:r>
      <w:r w:rsidR="1CFF7FDC" w:rsidRPr="00777458">
        <w:rPr>
          <w:rFonts w:ascii="Arial" w:eastAsia="Arial" w:hAnsi="Arial" w:cs="Arial"/>
        </w:rPr>
        <w:t xml:space="preserve"> </w:t>
      </w:r>
      <w:r w:rsidR="00A10872" w:rsidRPr="00777458">
        <w:rPr>
          <w:rFonts w:ascii="Arial" w:eastAsia="Arial" w:hAnsi="Arial" w:cs="Arial"/>
        </w:rPr>
        <w:t xml:space="preserve">amendments to </w:t>
      </w:r>
      <w:r w:rsidR="1CFF7FDC" w:rsidRPr="00777458">
        <w:rPr>
          <w:rFonts w:ascii="Arial" w:eastAsia="Arial" w:hAnsi="Arial" w:cs="Arial"/>
        </w:rPr>
        <w:t xml:space="preserve">residential building codes. </w:t>
      </w:r>
      <w:r w:rsidR="0A50FFFF" w:rsidRPr="00777458">
        <w:rPr>
          <w:rFonts w:ascii="Arial" w:eastAsia="Arial" w:hAnsi="Arial" w:cs="Arial"/>
        </w:rPr>
        <w:t xml:space="preserve">The proposed policy has an exception </w:t>
      </w:r>
      <w:r w:rsidR="2371EA14" w:rsidRPr="00777458">
        <w:rPr>
          <w:rFonts w:ascii="Arial" w:eastAsia="Arial" w:hAnsi="Arial" w:cs="Arial"/>
        </w:rPr>
        <w:t>if</w:t>
      </w:r>
      <w:r w:rsidR="0A50FFFF" w:rsidRPr="00777458">
        <w:rPr>
          <w:rFonts w:ascii="Arial" w:eastAsia="Arial" w:hAnsi="Arial" w:cs="Arial"/>
        </w:rPr>
        <w:t xml:space="preserve"> the electrical capacity is not sufficient to support a SZHP but can support a SZAC</w:t>
      </w:r>
      <w:r w:rsidR="18D4B959" w:rsidRPr="00777458">
        <w:rPr>
          <w:rFonts w:ascii="Arial" w:eastAsia="Arial" w:hAnsi="Arial" w:cs="Arial"/>
        </w:rPr>
        <w:t xml:space="preserve"> </w:t>
      </w:r>
      <w:r w:rsidR="18D4B959" w:rsidRPr="00777458">
        <w:rPr>
          <w:rFonts w:ascii="Arial" w:eastAsia="Arial" w:hAnsi="Arial" w:cs="Arial"/>
          <w:i/>
          <w:iCs/>
          <w:color w:val="0070C0"/>
        </w:rPr>
        <w:t xml:space="preserve">[and </w:t>
      </w:r>
      <w:r w:rsidR="79993278" w:rsidRPr="00777458">
        <w:rPr>
          <w:rFonts w:ascii="Arial" w:eastAsia="Arial" w:hAnsi="Arial" w:cs="Arial"/>
          <w:i/>
          <w:iCs/>
          <w:color w:val="0070C0"/>
        </w:rPr>
        <w:t xml:space="preserve">exceptions related to demand control ventilation </w:t>
      </w:r>
      <w:r w:rsidR="7FFE71AB" w:rsidRPr="00777458">
        <w:rPr>
          <w:rFonts w:ascii="Arial" w:eastAsia="Arial" w:hAnsi="Arial" w:cs="Arial"/>
          <w:i/>
          <w:iCs/>
          <w:color w:val="0070C0"/>
        </w:rPr>
        <w:t xml:space="preserve">in situations where </w:t>
      </w:r>
      <w:r w:rsidR="00A4792A">
        <w:rPr>
          <w:rFonts w:ascii="Arial" w:eastAsia="Arial" w:hAnsi="Arial" w:cs="Arial"/>
          <w:i/>
          <w:iCs/>
          <w:color w:val="0070C0"/>
        </w:rPr>
        <w:t>it is</w:t>
      </w:r>
      <w:r w:rsidR="7FFE71AB" w:rsidRPr="00777458">
        <w:rPr>
          <w:rFonts w:ascii="Arial" w:eastAsia="Arial" w:hAnsi="Arial" w:cs="Arial"/>
          <w:i/>
          <w:iCs/>
          <w:color w:val="0070C0"/>
        </w:rPr>
        <w:t xml:space="preserve"> impractical</w:t>
      </w:r>
      <w:r w:rsidR="79993278" w:rsidRPr="00777458">
        <w:rPr>
          <w:rFonts w:ascii="Arial" w:eastAsia="Arial" w:hAnsi="Arial" w:cs="Arial"/>
          <w:i/>
          <w:iCs/>
          <w:color w:val="0070C0"/>
        </w:rPr>
        <w:t>].</w:t>
      </w:r>
      <w:r w:rsidR="008A1CAA" w:rsidRPr="00777458">
        <w:rPr>
          <w:rFonts w:ascii="Arial" w:eastAsia="Arial" w:hAnsi="Arial" w:cs="Arial"/>
        </w:rPr>
        <w:t xml:space="preserve"> </w:t>
      </w:r>
      <w:r w:rsidR="000C2DFD" w:rsidRPr="00777458">
        <w:rPr>
          <w:rFonts w:ascii="Arial" w:eastAsia="Arial" w:hAnsi="Arial" w:cs="Arial"/>
        </w:rPr>
        <w:t>If an applicant wishes to apply for the electrical capacity exemption</w:t>
      </w:r>
      <w:r w:rsidR="00B37279" w:rsidRPr="00777458">
        <w:rPr>
          <w:rFonts w:ascii="Arial" w:eastAsia="Arial" w:hAnsi="Arial" w:cs="Arial"/>
        </w:rPr>
        <w:t>,</w:t>
      </w:r>
      <w:r w:rsidR="000C2DFD" w:rsidRPr="00777458">
        <w:rPr>
          <w:rFonts w:ascii="Arial" w:eastAsia="Arial" w:hAnsi="Arial" w:cs="Arial"/>
        </w:rPr>
        <w:t xml:space="preserve"> they</w:t>
      </w:r>
      <w:r w:rsidR="00B37279" w:rsidRPr="00777458">
        <w:rPr>
          <w:rFonts w:ascii="Arial" w:eastAsia="Arial" w:hAnsi="Arial" w:cs="Arial"/>
        </w:rPr>
        <w:t xml:space="preserve"> </w:t>
      </w:r>
      <w:r w:rsidR="00EF5552" w:rsidRPr="00777458">
        <w:rPr>
          <w:rFonts w:ascii="Arial" w:eastAsia="Arial" w:hAnsi="Arial" w:cs="Arial"/>
        </w:rPr>
        <w:t>must su</w:t>
      </w:r>
      <w:r w:rsidR="00B37279" w:rsidRPr="00777458">
        <w:rPr>
          <w:rFonts w:ascii="Arial" w:eastAsia="Arial" w:hAnsi="Arial" w:cs="Arial"/>
        </w:rPr>
        <w:t>bmi</w:t>
      </w:r>
      <w:r w:rsidR="00EF5552" w:rsidRPr="00777458">
        <w:rPr>
          <w:rFonts w:ascii="Arial" w:eastAsia="Arial" w:hAnsi="Arial" w:cs="Arial"/>
        </w:rPr>
        <w:t>t</w:t>
      </w:r>
      <w:r w:rsidR="00B37279" w:rsidRPr="00777458">
        <w:rPr>
          <w:rFonts w:ascii="Arial" w:eastAsia="Arial" w:hAnsi="Arial" w:cs="Arial"/>
        </w:rPr>
        <w:t xml:space="preserve"> load calculations to the permitting agency prior to permitting.</w:t>
      </w:r>
      <w:r w:rsidR="00203229" w:rsidRPr="00777458">
        <w:rPr>
          <w:rFonts w:ascii="Arial" w:eastAsia="Arial" w:hAnsi="Arial" w:cs="Arial"/>
        </w:rPr>
        <w:t xml:space="preserve"> </w:t>
      </w:r>
    </w:p>
    <w:p w14:paraId="4C9D4CB4" w14:textId="77777777" w:rsidR="00B901BF" w:rsidRPr="00777458" w:rsidRDefault="00B901BF" w:rsidP="004D3697">
      <w:pPr>
        <w:spacing w:after="0" w:line="278" w:lineRule="auto"/>
        <w:textAlignment w:val="baseline"/>
        <w:rPr>
          <w:rFonts w:ascii="Arial" w:eastAsia="Times New Roman" w:hAnsi="Arial" w:cs="Arial"/>
          <w:b/>
          <w:bCs/>
          <w:highlight w:val="yellow"/>
          <w:lang w:val="en-CA" w:eastAsia="en-US"/>
        </w:rPr>
      </w:pPr>
    </w:p>
    <w:p w14:paraId="59C0FA9B" w14:textId="1DA1CE42" w:rsidR="00B901BF" w:rsidRPr="00777458" w:rsidRDefault="00B901BF" w:rsidP="004D3697">
      <w:pPr>
        <w:spacing w:after="0" w:line="278" w:lineRule="auto"/>
        <w:rPr>
          <w:rFonts w:ascii="Arial" w:eastAsia="Times New Roman" w:hAnsi="Arial" w:cs="Arial"/>
          <w:sz w:val="18"/>
          <w:szCs w:val="18"/>
          <w:lang w:eastAsia="en-US"/>
        </w:rPr>
      </w:pPr>
      <w:r w:rsidRPr="00777458">
        <w:rPr>
          <w:rFonts w:ascii="Arial" w:eastAsia="Times New Roman" w:hAnsi="Arial" w:cs="Arial"/>
          <w:b/>
          <w:bCs/>
          <w:lang w:val="en-CA" w:eastAsia="en-US"/>
        </w:rPr>
        <w:t>I</w:t>
      </w:r>
      <w:r w:rsidR="6A276971" w:rsidRPr="00777458">
        <w:rPr>
          <w:rFonts w:ascii="Arial" w:eastAsia="Times New Roman" w:hAnsi="Arial" w:cs="Arial"/>
          <w:b/>
          <w:bCs/>
          <w:lang w:val="en-CA" w:eastAsia="en-US"/>
        </w:rPr>
        <w:t>MPACTS</w:t>
      </w:r>
      <w:r w:rsidRPr="00777458">
        <w:rPr>
          <w:rFonts w:ascii="Arial" w:eastAsia="Times New Roman" w:hAnsi="Arial" w:cs="Arial"/>
          <w:lang w:eastAsia="en-US"/>
        </w:rPr>
        <w:t> </w:t>
      </w:r>
    </w:p>
    <w:p w14:paraId="5B5ADF2E" w14:textId="07744995" w:rsidR="00B901BF" w:rsidRPr="00777458" w:rsidRDefault="00B901BF" w:rsidP="004D3697">
      <w:pPr>
        <w:spacing w:after="0" w:line="278" w:lineRule="auto"/>
        <w:textAlignment w:val="baseline"/>
        <w:rPr>
          <w:rFonts w:ascii="Arial" w:eastAsia="Times New Roman" w:hAnsi="Arial" w:cs="Arial"/>
          <w:sz w:val="18"/>
          <w:szCs w:val="18"/>
          <w:lang w:eastAsia="en-US"/>
        </w:rPr>
      </w:pPr>
      <w:r w:rsidRPr="00777458">
        <w:rPr>
          <w:rFonts w:ascii="Arial" w:eastAsia="Times New Roman" w:hAnsi="Arial" w:cs="Arial"/>
          <w:lang w:val="en-CA" w:eastAsia="en-US"/>
        </w:rPr>
        <w:t xml:space="preserve">The proposed policy was evaluated across </w:t>
      </w:r>
      <w:r w:rsidR="3125C0AA" w:rsidRPr="00777458">
        <w:rPr>
          <w:rFonts w:ascii="Arial" w:eastAsia="Times New Roman" w:hAnsi="Arial" w:cs="Arial"/>
          <w:lang w:val="en-CA" w:eastAsia="en-US"/>
        </w:rPr>
        <w:t>three</w:t>
      </w:r>
      <w:r w:rsidRPr="00777458">
        <w:rPr>
          <w:rFonts w:ascii="Arial" w:eastAsia="Times New Roman" w:hAnsi="Arial" w:cs="Arial"/>
          <w:lang w:val="en-CA" w:eastAsia="en-US"/>
        </w:rPr>
        <w:t xml:space="preserve"> primary metrics</w:t>
      </w:r>
      <w:r w:rsidR="00955155" w:rsidRPr="00777458">
        <w:rPr>
          <w:rFonts w:ascii="Arial" w:eastAsia="Times New Roman" w:hAnsi="Arial" w:cs="Arial"/>
          <w:lang w:val="en-CA" w:eastAsia="en-US"/>
        </w:rPr>
        <w:t xml:space="preserve"> compared to the baseline of the </w:t>
      </w:r>
      <w:r w:rsidR="00881155">
        <w:rPr>
          <w:rFonts w:ascii="Arial" w:eastAsia="Times New Roman" w:hAnsi="Arial" w:cs="Arial"/>
          <w:lang w:val="en-CA" w:eastAsia="en-US"/>
        </w:rPr>
        <w:t>State</w:t>
      </w:r>
      <w:r w:rsidR="00955155" w:rsidRPr="00777458">
        <w:rPr>
          <w:rFonts w:ascii="Arial" w:eastAsia="Times New Roman" w:hAnsi="Arial" w:cs="Arial"/>
          <w:lang w:val="en-CA" w:eastAsia="en-US"/>
        </w:rPr>
        <w:t xml:space="preserve"> </w:t>
      </w:r>
      <w:r w:rsidR="00881155">
        <w:rPr>
          <w:rFonts w:ascii="Arial" w:eastAsia="Times New Roman" w:hAnsi="Arial" w:cs="Arial"/>
          <w:lang w:val="en-CA" w:eastAsia="en-US"/>
        </w:rPr>
        <w:t>c</w:t>
      </w:r>
      <w:r w:rsidR="00955155" w:rsidRPr="00777458">
        <w:rPr>
          <w:rFonts w:ascii="Arial" w:eastAsia="Times New Roman" w:hAnsi="Arial" w:cs="Arial"/>
          <w:lang w:val="en-CA" w:eastAsia="en-US"/>
        </w:rPr>
        <w:t>ode</w:t>
      </w:r>
      <w:r w:rsidR="00386FF5">
        <w:rPr>
          <w:rFonts w:ascii="Arial" w:eastAsia="Times New Roman" w:hAnsi="Arial" w:cs="Arial"/>
          <w:lang w:val="en-CA" w:eastAsia="en-US"/>
        </w:rPr>
        <w:t xml:space="preserve"> minimum</w:t>
      </w:r>
      <w:r w:rsidRPr="00777458">
        <w:rPr>
          <w:rFonts w:ascii="Arial" w:eastAsia="Times New Roman" w:hAnsi="Arial" w:cs="Arial"/>
          <w:lang w:val="en-CA" w:eastAsia="en-US"/>
        </w:rPr>
        <w:t>:</w:t>
      </w:r>
      <w:r w:rsidRPr="00777458">
        <w:rPr>
          <w:rFonts w:ascii="Arial" w:eastAsia="Times New Roman" w:hAnsi="Arial" w:cs="Arial"/>
          <w:lang w:eastAsia="en-US"/>
        </w:rPr>
        <w:t> </w:t>
      </w:r>
    </w:p>
    <w:p w14:paraId="0EACCFC5" w14:textId="77777777" w:rsidR="00B901BF" w:rsidRPr="00777458" w:rsidRDefault="00B901BF" w:rsidP="004D3697">
      <w:pPr>
        <w:numPr>
          <w:ilvl w:val="0"/>
          <w:numId w:val="7"/>
        </w:numPr>
        <w:spacing w:after="0" w:line="278" w:lineRule="auto"/>
        <w:ind w:left="720"/>
        <w:textAlignment w:val="baseline"/>
        <w:rPr>
          <w:rFonts w:ascii="Arial" w:eastAsia="Times New Roman" w:hAnsi="Arial" w:cs="Arial"/>
          <w:lang w:eastAsia="en-US"/>
        </w:rPr>
      </w:pPr>
      <w:r w:rsidRPr="00777458">
        <w:rPr>
          <w:rFonts w:ascii="Arial" w:eastAsia="Times New Roman" w:hAnsi="Arial" w:cs="Arial"/>
          <w:i/>
          <w:iCs/>
          <w:u w:val="single"/>
          <w:lang w:val="en-CA" w:eastAsia="en-US"/>
        </w:rPr>
        <w:t>Up-Front Costs</w:t>
      </w:r>
      <w:r w:rsidRPr="00777458">
        <w:rPr>
          <w:rFonts w:ascii="Arial" w:eastAsia="Times New Roman" w:hAnsi="Arial" w:cs="Arial"/>
          <w:u w:val="single"/>
          <w:lang w:val="en-CA" w:eastAsia="en-US"/>
        </w:rPr>
        <w:t>:</w:t>
      </w:r>
      <w:r w:rsidRPr="00777458">
        <w:rPr>
          <w:rFonts w:ascii="Arial" w:eastAsia="Times New Roman" w:hAnsi="Arial" w:cs="Arial"/>
          <w:lang w:val="en-CA" w:eastAsia="en-US"/>
        </w:rPr>
        <w:t xml:space="preserve"> The initial expense of purchasing and installing equipment.</w:t>
      </w:r>
      <w:r w:rsidRPr="00777458">
        <w:rPr>
          <w:rFonts w:ascii="Arial" w:eastAsia="Times New Roman" w:hAnsi="Arial" w:cs="Arial"/>
          <w:lang w:eastAsia="en-US"/>
        </w:rPr>
        <w:t> </w:t>
      </w:r>
    </w:p>
    <w:p w14:paraId="13DB736B" w14:textId="6EB63181" w:rsidR="00B901BF" w:rsidRPr="00777458" w:rsidRDefault="00B901BF" w:rsidP="004D3697">
      <w:pPr>
        <w:numPr>
          <w:ilvl w:val="0"/>
          <w:numId w:val="7"/>
        </w:numPr>
        <w:spacing w:after="0" w:line="278" w:lineRule="auto"/>
        <w:ind w:left="720"/>
        <w:textAlignment w:val="baseline"/>
        <w:rPr>
          <w:rFonts w:ascii="Arial" w:eastAsia="Times New Roman" w:hAnsi="Arial" w:cs="Arial"/>
          <w:lang w:eastAsia="en-US"/>
        </w:rPr>
      </w:pPr>
      <w:r w:rsidRPr="00777458">
        <w:rPr>
          <w:rFonts w:ascii="Arial" w:eastAsia="Times New Roman" w:hAnsi="Arial" w:cs="Arial"/>
          <w:i/>
          <w:iCs/>
          <w:u w:val="single"/>
          <w:lang w:val="en-CA" w:eastAsia="en-US"/>
        </w:rPr>
        <w:t xml:space="preserve">Lifecycle </w:t>
      </w:r>
      <w:r w:rsidR="004D49BA">
        <w:rPr>
          <w:rFonts w:ascii="Arial" w:eastAsia="Times New Roman" w:hAnsi="Arial" w:cs="Arial"/>
          <w:i/>
          <w:iCs/>
          <w:u w:val="single"/>
          <w:lang w:val="en-CA" w:eastAsia="en-US"/>
        </w:rPr>
        <w:t>Cost</w:t>
      </w:r>
      <w:r w:rsidR="0073189C">
        <w:rPr>
          <w:rFonts w:ascii="Arial" w:eastAsia="Times New Roman" w:hAnsi="Arial" w:cs="Arial"/>
          <w:i/>
          <w:iCs/>
          <w:u w:val="single"/>
          <w:lang w:val="en-CA" w:eastAsia="en-US"/>
        </w:rPr>
        <w:t xml:space="preserve">s and </w:t>
      </w:r>
      <w:r w:rsidRPr="00777458">
        <w:rPr>
          <w:rFonts w:ascii="Arial" w:eastAsia="Times New Roman" w:hAnsi="Arial" w:cs="Arial"/>
          <w:i/>
          <w:iCs/>
          <w:u w:val="single"/>
          <w:lang w:val="en-CA" w:eastAsia="en-US"/>
        </w:rPr>
        <w:t>Savings:</w:t>
      </w:r>
      <w:r w:rsidRPr="00777458">
        <w:rPr>
          <w:rFonts w:ascii="Arial" w:eastAsia="Times New Roman" w:hAnsi="Arial" w:cs="Arial"/>
          <w:lang w:val="en-CA" w:eastAsia="en-US"/>
        </w:rPr>
        <w:t xml:space="preserve"> Cumulative 30-year costs and savings, </w:t>
      </w:r>
      <w:r w:rsidR="000E0248">
        <w:rPr>
          <w:rFonts w:ascii="Arial" w:eastAsia="Times New Roman" w:hAnsi="Arial" w:cs="Arial"/>
          <w:lang w:val="en-CA" w:eastAsia="en-US"/>
        </w:rPr>
        <w:t>including</w:t>
      </w:r>
      <w:r w:rsidRPr="00777458">
        <w:rPr>
          <w:rFonts w:ascii="Arial" w:eastAsia="Times New Roman" w:hAnsi="Arial" w:cs="Arial"/>
          <w:lang w:val="en-CA" w:eastAsia="en-US"/>
        </w:rPr>
        <w:t xml:space="preserve"> installation, equipment replacement, maintenance, and </w:t>
      </w:r>
      <w:r w:rsidR="00F9096A">
        <w:rPr>
          <w:rFonts w:ascii="Arial" w:eastAsia="Times New Roman" w:hAnsi="Arial" w:cs="Arial"/>
          <w:lang w:val="en-CA" w:eastAsia="en-US"/>
        </w:rPr>
        <w:t xml:space="preserve">energy </w:t>
      </w:r>
      <w:r w:rsidRPr="00777458">
        <w:rPr>
          <w:rFonts w:ascii="Arial" w:eastAsia="Times New Roman" w:hAnsi="Arial" w:cs="Arial"/>
          <w:lang w:val="en-CA" w:eastAsia="en-US"/>
        </w:rPr>
        <w:t>bill impacts.</w:t>
      </w:r>
      <w:r w:rsidRPr="00777458">
        <w:rPr>
          <w:rFonts w:ascii="Arial" w:eastAsia="Times New Roman" w:hAnsi="Arial" w:cs="Arial"/>
          <w:lang w:eastAsia="en-US"/>
        </w:rPr>
        <w:t> </w:t>
      </w:r>
    </w:p>
    <w:p w14:paraId="47754068" w14:textId="6A24764E" w:rsidR="00B901BF" w:rsidRPr="00777458" w:rsidRDefault="00B901BF" w:rsidP="004D3697">
      <w:pPr>
        <w:numPr>
          <w:ilvl w:val="0"/>
          <w:numId w:val="7"/>
        </w:numPr>
        <w:spacing w:after="0" w:line="278" w:lineRule="auto"/>
        <w:ind w:left="720"/>
        <w:textAlignment w:val="baseline"/>
        <w:rPr>
          <w:rFonts w:ascii="Arial" w:eastAsia="Times New Roman" w:hAnsi="Arial" w:cs="Arial"/>
          <w:lang w:eastAsia="en-US"/>
        </w:rPr>
      </w:pPr>
      <w:r w:rsidRPr="00777458">
        <w:rPr>
          <w:rFonts w:ascii="Arial" w:eastAsia="Times New Roman" w:hAnsi="Arial" w:cs="Arial"/>
          <w:i/>
          <w:iCs/>
          <w:u w:val="single"/>
          <w:lang w:val="en-CA" w:eastAsia="en-US"/>
        </w:rPr>
        <w:t>Greenhouse Gas (GHG) Emissions:</w:t>
      </w:r>
      <w:r w:rsidRPr="00777458">
        <w:rPr>
          <w:rFonts w:ascii="Arial" w:eastAsia="Times New Roman" w:hAnsi="Arial" w:cs="Arial"/>
          <w:lang w:val="en-CA" w:eastAsia="en-US"/>
        </w:rPr>
        <w:t xml:space="preserve"> Estimated reductions in emissions.</w:t>
      </w:r>
      <w:r w:rsidRPr="00777458">
        <w:rPr>
          <w:rFonts w:ascii="Arial" w:eastAsia="Times New Roman" w:hAnsi="Arial" w:cs="Arial"/>
          <w:lang w:eastAsia="en-US"/>
        </w:rPr>
        <w:t> </w:t>
      </w:r>
    </w:p>
    <w:p w14:paraId="2A9993BC" w14:textId="77777777" w:rsidR="00C74BA0" w:rsidRPr="00777458" w:rsidRDefault="00C74BA0" w:rsidP="004D3697">
      <w:pPr>
        <w:spacing w:after="0" w:line="278" w:lineRule="auto"/>
        <w:textAlignment w:val="baseline"/>
        <w:rPr>
          <w:rFonts w:ascii="Arial" w:eastAsia="Times New Roman" w:hAnsi="Arial" w:cs="Arial"/>
          <w:lang w:eastAsia="en-US"/>
        </w:rPr>
      </w:pPr>
    </w:p>
    <w:p w14:paraId="78349FE2" w14:textId="7134F1C1" w:rsidR="00B901BF" w:rsidRPr="00777458" w:rsidRDefault="00C74BA0" w:rsidP="004D3697">
      <w:pPr>
        <w:spacing w:after="0" w:line="278" w:lineRule="auto"/>
        <w:textAlignment w:val="baseline"/>
        <w:rPr>
          <w:rFonts w:ascii="Arial" w:eastAsia="Times New Roman" w:hAnsi="Arial" w:cs="Arial"/>
          <w:lang w:eastAsia="en-US"/>
        </w:rPr>
      </w:pPr>
      <w:r w:rsidRPr="00777458">
        <w:rPr>
          <w:rFonts w:ascii="Arial" w:eastAsia="Times New Roman" w:hAnsi="Arial" w:cs="Arial"/>
          <w:lang w:eastAsia="en-US"/>
        </w:rPr>
        <w:t xml:space="preserve">The </w:t>
      </w:r>
      <w:r w:rsidR="00250092">
        <w:rPr>
          <w:rFonts w:ascii="Arial" w:eastAsia="Times New Roman" w:hAnsi="Arial" w:cs="Arial"/>
          <w:lang w:eastAsia="en-US"/>
        </w:rPr>
        <w:t>metrics</w:t>
      </w:r>
      <w:r w:rsidRPr="00777458">
        <w:rPr>
          <w:rFonts w:ascii="Arial" w:eastAsia="Times New Roman" w:hAnsi="Arial" w:cs="Arial"/>
          <w:lang w:eastAsia="en-US"/>
        </w:rPr>
        <w:t xml:space="preserve"> in Tables 1, 2 and 3, below were gathered from the </w:t>
      </w:r>
      <w:hyperlink r:id="rId14">
        <w:r w:rsidRPr="00777458">
          <w:rPr>
            <w:rStyle w:val="Hyperlink"/>
            <w:rFonts w:ascii="Arial" w:eastAsia="Times New Roman" w:hAnsi="Arial" w:cs="Arial"/>
            <w:lang w:eastAsia="en-US"/>
          </w:rPr>
          <w:t>2025 Nonresidential Alterations and AC to HP Cost-effectiveness Study</w:t>
        </w:r>
      </w:hyperlink>
      <w:r w:rsidRPr="00777458">
        <w:rPr>
          <w:rFonts w:ascii="Arial" w:hAnsi="Arial" w:cs="Arial"/>
        </w:rPr>
        <w:t>.</w:t>
      </w:r>
      <w:r w:rsidR="00B901BF" w:rsidRPr="00777458">
        <w:rPr>
          <w:rFonts w:ascii="Arial" w:eastAsia="Times New Roman" w:hAnsi="Arial" w:cs="Arial"/>
          <w:lang w:eastAsia="en-US"/>
        </w:rPr>
        <w:t> </w:t>
      </w:r>
      <w:r w:rsidR="008765C5" w:rsidRPr="00777458">
        <w:rPr>
          <w:rFonts w:ascii="Arial" w:eastAsia="Times New Roman" w:hAnsi="Arial" w:cs="Arial"/>
          <w:lang w:eastAsia="en-US"/>
        </w:rPr>
        <w:t xml:space="preserve">The study analyzed </w:t>
      </w:r>
      <w:r w:rsidR="004D7E58" w:rsidRPr="00777458">
        <w:rPr>
          <w:rFonts w:ascii="Arial" w:eastAsia="Times New Roman" w:hAnsi="Arial" w:cs="Arial"/>
          <w:lang w:eastAsia="en-US"/>
        </w:rPr>
        <w:t xml:space="preserve">two representative </w:t>
      </w:r>
      <w:r w:rsidR="007F6F29" w:rsidRPr="00777458">
        <w:rPr>
          <w:rFonts w:ascii="Arial" w:eastAsia="Times New Roman" w:hAnsi="Arial" w:cs="Arial"/>
          <w:lang w:eastAsia="en-US"/>
        </w:rPr>
        <w:t>building</w:t>
      </w:r>
      <w:r w:rsidR="004D7E58" w:rsidRPr="00777458">
        <w:rPr>
          <w:rFonts w:ascii="Arial" w:eastAsia="Times New Roman" w:hAnsi="Arial" w:cs="Arial"/>
          <w:lang w:eastAsia="en-US"/>
        </w:rPr>
        <w:t xml:space="preserve"> types</w:t>
      </w:r>
      <w:r w:rsidR="00E35D0E">
        <w:rPr>
          <w:rFonts w:ascii="Arial" w:eastAsia="Times New Roman" w:hAnsi="Arial" w:cs="Arial"/>
          <w:lang w:eastAsia="en-US"/>
        </w:rPr>
        <w:t xml:space="preserve">, </w:t>
      </w:r>
      <w:r w:rsidR="00E35D0E" w:rsidRPr="00777458">
        <w:rPr>
          <w:rFonts w:ascii="Arial" w:eastAsia="Times New Roman" w:hAnsi="Arial" w:cs="Arial"/>
          <w:lang w:eastAsia="en-US"/>
        </w:rPr>
        <w:t>a 5,500 ft</w:t>
      </w:r>
      <w:r w:rsidR="00E35D0E" w:rsidRPr="00777458">
        <w:rPr>
          <w:rFonts w:ascii="Arial" w:eastAsia="Times New Roman" w:hAnsi="Arial" w:cs="Arial"/>
          <w:vertAlign w:val="superscript"/>
          <w:lang w:eastAsia="en-US"/>
        </w:rPr>
        <w:t>2</w:t>
      </w:r>
      <w:r w:rsidR="00E35D0E" w:rsidRPr="00777458">
        <w:rPr>
          <w:rFonts w:ascii="Arial" w:eastAsia="Times New Roman" w:hAnsi="Arial" w:cs="Arial"/>
          <w:lang w:eastAsia="en-US"/>
        </w:rPr>
        <w:t xml:space="preserve"> small office and a 24,500 ft</w:t>
      </w:r>
      <w:r w:rsidR="00E35D0E" w:rsidRPr="00777458">
        <w:rPr>
          <w:rFonts w:ascii="Arial" w:eastAsia="Times New Roman" w:hAnsi="Arial" w:cs="Arial"/>
          <w:vertAlign w:val="superscript"/>
          <w:lang w:eastAsia="en-US"/>
        </w:rPr>
        <w:t>2</w:t>
      </w:r>
      <w:r w:rsidR="00E35D0E" w:rsidRPr="00777458">
        <w:rPr>
          <w:rFonts w:ascii="Arial" w:eastAsia="Times New Roman" w:hAnsi="Arial" w:cs="Arial"/>
          <w:lang w:eastAsia="en-US"/>
        </w:rPr>
        <w:t xml:space="preserve"> retail building</w:t>
      </w:r>
      <w:r w:rsidR="00E46EF6">
        <w:rPr>
          <w:rFonts w:ascii="Arial" w:eastAsia="Times New Roman" w:hAnsi="Arial" w:cs="Arial"/>
          <w:lang w:eastAsia="en-US"/>
        </w:rPr>
        <w:t>,</w:t>
      </w:r>
      <w:r w:rsidR="007F6F29" w:rsidRPr="00777458">
        <w:rPr>
          <w:rFonts w:ascii="Arial" w:eastAsia="Times New Roman" w:hAnsi="Arial" w:cs="Arial"/>
          <w:lang w:eastAsia="en-US"/>
        </w:rPr>
        <w:t xml:space="preserve"> to </w:t>
      </w:r>
      <w:r w:rsidR="00B752E8">
        <w:rPr>
          <w:rFonts w:ascii="Arial" w:eastAsia="Times New Roman" w:hAnsi="Arial" w:cs="Arial"/>
          <w:lang w:eastAsia="en-US"/>
        </w:rPr>
        <w:t xml:space="preserve">identify </w:t>
      </w:r>
      <w:r w:rsidR="007F6F29" w:rsidRPr="00777458">
        <w:rPr>
          <w:rFonts w:ascii="Arial" w:eastAsia="Times New Roman" w:hAnsi="Arial" w:cs="Arial"/>
          <w:lang w:eastAsia="en-US"/>
        </w:rPr>
        <w:t>cost-effective</w:t>
      </w:r>
      <w:r w:rsidR="00B752E8">
        <w:rPr>
          <w:rFonts w:ascii="Arial" w:eastAsia="Times New Roman" w:hAnsi="Arial" w:cs="Arial"/>
          <w:lang w:eastAsia="en-US"/>
        </w:rPr>
        <w:t xml:space="preserve"> measure options</w:t>
      </w:r>
      <w:r w:rsidR="001F5492" w:rsidRPr="00777458">
        <w:rPr>
          <w:rFonts w:ascii="Arial" w:eastAsia="Times New Roman" w:hAnsi="Arial" w:cs="Arial"/>
          <w:lang w:eastAsia="en-US"/>
        </w:rPr>
        <w:t>.</w:t>
      </w:r>
      <w:r w:rsidR="00D672E8" w:rsidRPr="00777458">
        <w:rPr>
          <w:rFonts w:ascii="Arial" w:eastAsia="Times New Roman" w:hAnsi="Arial" w:cs="Arial"/>
          <w:lang w:eastAsia="en-US"/>
        </w:rPr>
        <w:t xml:space="preserve"> </w:t>
      </w:r>
      <w:r w:rsidR="007F6F29" w:rsidRPr="00777458">
        <w:rPr>
          <w:rFonts w:ascii="Arial" w:eastAsia="Times New Roman" w:hAnsi="Arial" w:cs="Arial"/>
          <w:lang w:eastAsia="en-US"/>
        </w:rPr>
        <w:t xml:space="preserve">The values in the following tables </w:t>
      </w:r>
      <w:r w:rsidR="00F76FF7" w:rsidRPr="00777458">
        <w:rPr>
          <w:rFonts w:ascii="Arial" w:eastAsia="Times New Roman" w:hAnsi="Arial" w:cs="Arial"/>
          <w:lang w:eastAsia="en-US"/>
        </w:rPr>
        <w:t xml:space="preserve">represent </w:t>
      </w:r>
      <w:r w:rsidR="00D21C17" w:rsidRPr="00777458">
        <w:rPr>
          <w:rFonts w:ascii="Arial" w:eastAsia="Times New Roman" w:hAnsi="Arial" w:cs="Arial"/>
          <w:lang w:eastAsia="en-US"/>
        </w:rPr>
        <w:t>average</w:t>
      </w:r>
      <w:r w:rsidR="00F76FF7" w:rsidRPr="00777458">
        <w:rPr>
          <w:rFonts w:ascii="Arial" w:eastAsia="Times New Roman" w:hAnsi="Arial" w:cs="Arial"/>
          <w:lang w:eastAsia="en-US"/>
        </w:rPr>
        <w:t>s</w:t>
      </w:r>
      <w:r w:rsidR="00D21C17" w:rsidRPr="00777458">
        <w:rPr>
          <w:rFonts w:ascii="Arial" w:eastAsia="Times New Roman" w:hAnsi="Arial" w:cs="Arial"/>
          <w:lang w:eastAsia="en-US"/>
        </w:rPr>
        <w:t xml:space="preserve"> </w:t>
      </w:r>
      <w:r w:rsidR="002F2388" w:rsidRPr="00777458">
        <w:rPr>
          <w:rFonts w:ascii="Arial" w:eastAsia="Times New Roman" w:hAnsi="Arial" w:cs="Arial"/>
          <w:lang w:eastAsia="en-US"/>
        </w:rPr>
        <w:t>for rooftop units replace</w:t>
      </w:r>
      <w:r w:rsidR="00B2000F" w:rsidRPr="00777458">
        <w:rPr>
          <w:rFonts w:ascii="Arial" w:eastAsia="Times New Roman" w:hAnsi="Arial" w:cs="Arial"/>
          <w:lang w:eastAsia="en-US"/>
        </w:rPr>
        <w:t>d</w:t>
      </w:r>
      <w:r w:rsidR="002F2388" w:rsidRPr="00777458">
        <w:rPr>
          <w:rFonts w:ascii="Arial" w:eastAsia="Times New Roman" w:hAnsi="Arial" w:cs="Arial"/>
          <w:lang w:eastAsia="en-US"/>
        </w:rPr>
        <w:t xml:space="preserve"> in these two building types</w:t>
      </w:r>
      <w:r w:rsidR="00701F6A" w:rsidRPr="00777458">
        <w:rPr>
          <w:rFonts w:ascii="Arial" w:eastAsia="Times New Roman" w:hAnsi="Arial" w:cs="Arial"/>
          <w:lang w:eastAsia="en-US"/>
        </w:rPr>
        <w:t xml:space="preserve">, but the impacts of this policy are expected to apply to other </w:t>
      </w:r>
      <w:r w:rsidR="004C6C14" w:rsidRPr="00777458">
        <w:rPr>
          <w:rFonts w:ascii="Arial" w:eastAsia="Times New Roman" w:hAnsi="Arial" w:cs="Arial"/>
          <w:lang w:eastAsia="en-US"/>
        </w:rPr>
        <w:t>nonresidential buildings</w:t>
      </w:r>
      <w:r w:rsidR="00701F6A" w:rsidRPr="00777458">
        <w:rPr>
          <w:rFonts w:ascii="Arial" w:eastAsia="Times New Roman" w:hAnsi="Arial" w:cs="Arial"/>
          <w:lang w:eastAsia="en-US"/>
        </w:rPr>
        <w:t xml:space="preserve"> with similar energy profiles, such as banks, schools, grocery stores, and libraries.</w:t>
      </w:r>
    </w:p>
    <w:p w14:paraId="1E30F6E8" w14:textId="77777777" w:rsidR="0060563C" w:rsidRPr="00777458" w:rsidRDefault="0060563C" w:rsidP="004D3697">
      <w:pPr>
        <w:spacing w:after="0" w:line="278" w:lineRule="auto"/>
        <w:textAlignment w:val="baseline"/>
        <w:rPr>
          <w:rFonts w:ascii="Arial" w:eastAsia="Times New Roman" w:hAnsi="Arial" w:cs="Arial"/>
          <w:lang w:eastAsia="en-US"/>
        </w:rPr>
      </w:pPr>
    </w:p>
    <w:p w14:paraId="1D85EF0C" w14:textId="4B981998" w:rsidR="00B756F3" w:rsidRPr="00CB49A4" w:rsidRDefault="0060563C" w:rsidP="004D3697">
      <w:pPr>
        <w:spacing w:after="0" w:line="278" w:lineRule="auto"/>
        <w:textAlignment w:val="baseline"/>
        <w:rPr>
          <w:rFonts w:ascii="Arial" w:eastAsia="Times New Roman" w:hAnsi="Arial" w:cs="Arial"/>
          <w:i/>
          <w:iCs/>
          <w:color w:val="0070C0"/>
          <w:lang w:val="en-CA" w:eastAsia="en-US"/>
        </w:rPr>
      </w:pPr>
      <w:r w:rsidRPr="00777458">
        <w:rPr>
          <w:rFonts w:ascii="Arial" w:eastAsia="Times New Roman" w:hAnsi="Arial" w:cs="Arial"/>
          <w:lang w:eastAsia="en-US"/>
        </w:rPr>
        <w:t xml:space="preserve">The policy proposal allows </w:t>
      </w:r>
      <w:r w:rsidR="00847DA9">
        <w:rPr>
          <w:rFonts w:ascii="Arial" w:eastAsia="Times New Roman" w:hAnsi="Arial" w:cs="Arial"/>
          <w:lang w:eastAsia="en-US"/>
        </w:rPr>
        <w:t xml:space="preserve">for </w:t>
      </w:r>
      <w:r w:rsidRPr="00777458">
        <w:rPr>
          <w:rFonts w:ascii="Arial" w:eastAsia="Times New Roman" w:hAnsi="Arial" w:cs="Arial"/>
          <w:lang w:eastAsia="en-US"/>
        </w:rPr>
        <w:t xml:space="preserve">two </w:t>
      </w:r>
      <w:r w:rsidR="00847DA9">
        <w:rPr>
          <w:rFonts w:ascii="Arial" w:eastAsia="Times New Roman" w:hAnsi="Arial" w:cs="Arial"/>
          <w:lang w:eastAsia="en-US"/>
        </w:rPr>
        <w:t xml:space="preserve">compliance </w:t>
      </w:r>
      <w:r w:rsidRPr="00777458">
        <w:rPr>
          <w:rFonts w:ascii="Arial" w:eastAsia="Times New Roman" w:hAnsi="Arial" w:cs="Arial"/>
          <w:lang w:eastAsia="en-US"/>
        </w:rPr>
        <w:t>pathways</w:t>
      </w:r>
      <w:r w:rsidR="00286A0E" w:rsidRPr="00777458">
        <w:rPr>
          <w:rFonts w:ascii="Arial" w:eastAsia="Times New Roman" w:hAnsi="Arial" w:cs="Arial"/>
          <w:lang w:eastAsia="en-US"/>
        </w:rPr>
        <w:t xml:space="preserve">. </w:t>
      </w:r>
      <w:r w:rsidRPr="00777458">
        <w:rPr>
          <w:rFonts w:ascii="Arial" w:eastAsia="Times New Roman" w:hAnsi="Arial" w:cs="Arial"/>
          <w:lang w:eastAsia="en-US"/>
        </w:rPr>
        <w:t xml:space="preserve">It is important to note that the SZHP </w:t>
      </w:r>
      <w:r w:rsidR="00286A0E" w:rsidRPr="00777458">
        <w:rPr>
          <w:rFonts w:ascii="Arial" w:eastAsia="Times New Roman" w:hAnsi="Arial" w:cs="Arial"/>
          <w:lang w:eastAsia="en-US"/>
        </w:rPr>
        <w:t xml:space="preserve">is a cost-effective pathway that </w:t>
      </w:r>
      <w:r w:rsidRPr="00777458">
        <w:rPr>
          <w:rFonts w:ascii="Arial" w:eastAsia="Times New Roman" w:hAnsi="Arial" w:cs="Arial"/>
          <w:lang w:eastAsia="en-US"/>
        </w:rPr>
        <w:t>saves energy</w:t>
      </w:r>
      <w:r w:rsidR="00C50D10" w:rsidRPr="00777458">
        <w:rPr>
          <w:rFonts w:ascii="Arial" w:eastAsia="Times New Roman" w:hAnsi="Arial" w:cs="Arial"/>
          <w:lang w:eastAsia="en-US"/>
        </w:rPr>
        <w:t xml:space="preserve"> and energy costs</w:t>
      </w:r>
      <w:r w:rsidRPr="00777458">
        <w:rPr>
          <w:rFonts w:ascii="Arial" w:eastAsia="Times New Roman" w:hAnsi="Arial" w:cs="Arial"/>
          <w:lang w:eastAsia="en-US"/>
        </w:rPr>
        <w:t xml:space="preserve"> compared to </w:t>
      </w:r>
      <w:r w:rsidR="0083041E">
        <w:rPr>
          <w:rFonts w:ascii="Arial" w:eastAsia="Times New Roman" w:hAnsi="Arial" w:cs="Arial"/>
          <w:lang w:eastAsia="en-US"/>
        </w:rPr>
        <w:t>a minimum efficiency SZAC</w:t>
      </w:r>
      <w:r w:rsidR="00286A0E" w:rsidRPr="00777458">
        <w:rPr>
          <w:rFonts w:ascii="Arial" w:eastAsia="Times New Roman" w:hAnsi="Arial" w:cs="Arial"/>
          <w:lang w:eastAsia="en-US"/>
        </w:rPr>
        <w:t>.</w:t>
      </w:r>
      <w:r w:rsidRPr="00777458">
        <w:rPr>
          <w:rFonts w:ascii="Arial" w:eastAsia="Times New Roman" w:hAnsi="Arial" w:cs="Arial"/>
          <w:lang w:eastAsia="en-US"/>
        </w:rPr>
        <w:t xml:space="preserve"> </w:t>
      </w:r>
      <w:r w:rsidR="00286A0E" w:rsidRPr="00777458">
        <w:rPr>
          <w:rFonts w:ascii="Arial" w:eastAsia="Times New Roman" w:hAnsi="Arial" w:cs="Arial"/>
          <w:lang w:eastAsia="en-US"/>
        </w:rPr>
        <w:t>T</w:t>
      </w:r>
      <w:r w:rsidRPr="00777458">
        <w:rPr>
          <w:rFonts w:ascii="Arial" w:eastAsia="Times New Roman" w:hAnsi="Arial" w:cs="Arial"/>
          <w:lang w:eastAsia="en-US"/>
        </w:rPr>
        <w:t xml:space="preserve">he SZAC </w:t>
      </w:r>
      <w:r w:rsidR="00487AA1" w:rsidRPr="00777458">
        <w:rPr>
          <w:rFonts w:ascii="Arial" w:eastAsia="Times New Roman" w:hAnsi="Arial" w:cs="Arial"/>
          <w:lang w:eastAsia="en-US"/>
        </w:rPr>
        <w:t xml:space="preserve">pathway </w:t>
      </w:r>
      <w:r w:rsidR="00286A0E" w:rsidRPr="00777458">
        <w:rPr>
          <w:rFonts w:ascii="Arial" w:eastAsia="Times New Roman" w:hAnsi="Arial" w:cs="Arial"/>
          <w:lang w:eastAsia="en-US"/>
        </w:rPr>
        <w:t xml:space="preserve">may not be </w:t>
      </w:r>
      <w:r w:rsidR="00D46AA8" w:rsidRPr="00777458">
        <w:rPr>
          <w:rFonts w:ascii="Arial" w:eastAsia="Times New Roman" w:hAnsi="Arial" w:cs="Arial"/>
          <w:lang w:eastAsia="en-US"/>
        </w:rPr>
        <w:t>cost-effective but</w:t>
      </w:r>
      <w:r w:rsidR="00286A0E" w:rsidRPr="00777458">
        <w:rPr>
          <w:rFonts w:ascii="Arial" w:eastAsia="Times New Roman" w:hAnsi="Arial" w:cs="Arial"/>
          <w:lang w:eastAsia="en-US"/>
        </w:rPr>
        <w:t xml:space="preserve"> </w:t>
      </w:r>
      <w:r w:rsidRPr="00777458">
        <w:rPr>
          <w:rFonts w:ascii="Arial" w:eastAsia="Times New Roman" w:hAnsi="Arial" w:cs="Arial"/>
          <w:lang w:eastAsia="en-US"/>
        </w:rPr>
        <w:t>achieves energy equivalen</w:t>
      </w:r>
      <w:r w:rsidR="0096078B">
        <w:rPr>
          <w:rFonts w:ascii="Arial" w:eastAsia="Times New Roman" w:hAnsi="Arial" w:cs="Arial"/>
          <w:lang w:eastAsia="en-US"/>
        </w:rPr>
        <w:t>cy</w:t>
      </w:r>
      <w:r w:rsidRPr="00777458">
        <w:rPr>
          <w:rFonts w:ascii="Arial" w:eastAsia="Times New Roman" w:hAnsi="Arial" w:cs="Arial"/>
          <w:lang w:eastAsia="en-US"/>
        </w:rPr>
        <w:t xml:space="preserve"> to </w:t>
      </w:r>
      <w:r w:rsidR="00F26E27">
        <w:rPr>
          <w:rFonts w:ascii="Arial" w:eastAsia="Times New Roman" w:hAnsi="Arial" w:cs="Arial"/>
          <w:lang w:eastAsia="en-US"/>
        </w:rPr>
        <w:t>a</w:t>
      </w:r>
      <w:r w:rsidR="00F26E27" w:rsidRPr="00777458">
        <w:rPr>
          <w:rFonts w:ascii="Arial" w:eastAsia="Times New Roman" w:hAnsi="Arial" w:cs="Arial"/>
          <w:lang w:eastAsia="en-US"/>
        </w:rPr>
        <w:t xml:space="preserve"> </w:t>
      </w:r>
      <w:r w:rsidRPr="00777458">
        <w:rPr>
          <w:rFonts w:ascii="Arial" w:eastAsia="Times New Roman" w:hAnsi="Arial" w:cs="Arial"/>
          <w:lang w:eastAsia="en-US"/>
        </w:rPr>
        <w:t xml:space="preserve">SZHP only after adding the </w:t>
      </w:r>
      <w:r w:rsidR="00A13E30">
        <w:rPr>
          <w:rFonts w:ascii="Arial" w:eastAsia="Times New Roman" w:hAnsi="Arial" w:cs="Arial"/>
          <w:lang w:eastAsia="en-US"/>
        </w:rPr>
        <w:t>heat</w:t>
      </w:r>
      <w:r w:rsidR="00C5299B">
        <w:rPr>
          <w:rFonts w:ascii="Arial" w:eastAsia="Times New Roman" w:hAnsi="Arial" w:cs="Arial"/>
          <w:lang w:eastAsia="en-US"/>
        </w:rPr>
        <w:t xml:space="preserve"> </w:t>
      </w:r>
      <w:r w:rsidR="005F0573">
        <w:rPr>
          <w:rFonts w:ascii="Arial" w:eastAsia="Times New Roman" w:hAnsi="Arial" w:cs="Arial"/>
          <w:lang w:eastAsia="en-US"/>
        </w:rPr>
        <w:t>recovery ventilator (</w:t>
      </w:r>
      <w:r w:rsidRPr="00777458">
        <w:rPr>
          <w:rFonts w:ascii="Arial" w:eastAsia="Times New Roman" w:hAnsi="Arial" w:cs="Arial"/>
          <w:lang w:eastAsia="en-US"/>
        </w:rPr>
        <w:t>HRV</w:t>
      </w:r>
      <w:r w:rsidR="005F0573">
        <w:rPr>
          <w:rFonts w:ascii="Arial" w:eastAsia="Times New Roman" w:hAnsi="Arial" w:cs="Arial"/>
          <w:lang w:eastAsia="en-US"/>
        </w:rPr>
        <w:t>)</w:t>
      </w:r>
      <w:r w:rsidRPr="00777458">
        <w:rPr>
          <w:rFonts w:ascii="Arial" w:eastAsia="Times New Roman" w:hAnsi="Arial" w:cs="Arial"/>
          <w:lang w:eastAsia="en-US"/>
        </w:rPr>
        <w:t xml:space="preserve"> </w:t>
      </w:r>
      <w:r w:rsidRPr="00777458">
        <w:rPr>
          <w:rFonts w:ascii="Arial" w:eastAsia="Times New Roman" w:hAnsi="Arial" w:cs="Arial"/>
          <w:i/>
          <w:iCs/>
          <w:color w:val="0070C0"/>
          <w:lang w:val="en-CA" w:eastAsia="en-US"/>
        </w:rPr>
        <w:t xml:space="preserve">[and </w:t>
      </w:r>
      <w:r w:rsidR="005F0573">
        <w:rPr>
          <w:rFonts w:ascii="Arial" w:eastAsia="Times New Roman" w:hAnsi="Arial" w:cs="Arial"/>
          <w:i/>
          <w:iCs/>
          <w:color w:val="0070C0"/>
          <w:lang w:val="en-CA" w:eastAsia="en-US"/>
        </w:rPr>
        <w:t>demand</w:t>
      </w:r>
      <w:r w:rsidR="00BB0CFF">
        <w:rPr>
          <w:rFonts w:ascii="Arial" w:eastAsia="Times New Roman" w:hAnsi="Arial" w:cs="Arial"/>
          <w:i/>
          <w:iCs/>
          <w:color w:val="0070C0"/>
          <w:lang w:val="en-CA" w:eastAsia="en-US"/>
        </w:rPr>
        <w:t>-</w:t>
      </w:r>
      <w:r w:rsidR="005F0573">
        <w:rPr>
          <w:rFonts w:ascii="Arial" w:eastAsia="Times New Roman" w:hAnsi="Arial" w:cs="Arial"/>
          <w:i/>
          <w:iCs/>
          <w:color w:val="0070C0"/>
          <w:lang w:val="en-CA" w:eastAsia="en-US"/>
        </w:rPr>
        <w:t>controlled ventilator (</w:t>
      </w:r>
      <w:r w:rsidRPr="00777458">
        <w:rPr>
          <w:rFonts w:ascii="Arial" w:eastAsia="Times New Roman" w:hAnsi="Arial" w:cs="Arial"/>
          <w:i/>
          <w:iCs/>
          <w:color w:val="0070C0"/>
          <w:lang w:val="en-CA" w:eastAsia="en-US"/>
        </w:rPr>
        <w:t>DCV</w:t>
      </w:r>
      <w:r w:rsidR="005F0573">
        <w:rPr>
          <w:rFonts w:ascii="Arial" w:eastAsia="Times New Roman" w:hAnsi="Arial" w:cs="Arial"/>
          <w:i/>
          <w:iCs/>
          <w:color w:val="0070C0"/>
          <w:lang w:val="en-CA" w:eastAsia="en-US"/>
        </w:rPr>
        <w:t>)</w:t>
      </w:r>
      <w:r w:rsidRPr="00777458">
        <w:rPr>
          <w:rFonts w:ascii="Arial" w:eastAsia="Times New Roman" w:hAnsi="Arial" w:cs="Arial"/>
          <w:i/>
          <w:iCs/>
          <w:color w:val="0070C0"/>
          <w:lang w:val="en-CA" w:eastAsia="en-US"/>
        </w:rPr>
        <w:t>]</w:t>
      </w:r>
      <w:r w:rsidR="00286A0E" w:rsidRPr="00777458">
        <w:rPr>
          <w:rFonts w:ascii="Arial" w:eastAsia="Times New Roman" w:hAnsi="Arial" w:cs="Arial"/>
          <w:i/>
          <w:iCs/>
          <w:color w:val="0070C0"/>
          <w:lang w:val="en-CA" w:eastAsia="en-US"/>
        </w:rPr>
        <w:t xml:space="preserve"> </w:t>
      </w:r>
      <w:r w:rsidR="00286A0E" w:rsidRPr="00777458">
        <w:rPr>
          <w:rFonts w:ascii="Arial" w:eastAsia="Times New Roman" w:hAnsi="Arial" w:cs="Arial"/>
          <w:lang w:eastAsia="en-US"/>
        </w:rPr>
        <w:t>efficiency measure</w:t>
      </w:r>
      <w:r w:rsidR="005763AB" w:rsidRPr="00777458">
        <w:rPr>
          <w:rFonts w:ascii="Arial" w:eastAsia="Times New Roman" w:hAnsi="Arial" w:cs="Arial"/>
          <w:i/>
          <w:iCs/>
          <w:color w:val="0070C0"/>
          <w:lang w:val="en-CA" w:eastAsia="en-US"/>
        </w:rPr>
        <w:t>[s]</w:t>
      </w:r>
      <w:r w:rsidRPr="00777458">
        <w:rPr>
          <w:rFonts w:ascii="Arial" w:eastAsia="Times New Roman" w:hAnsi="Arial" w:cs="Arial"/>
          <w:i/>
          <w:iCs/>
          <w:color w:val="0070C0"/>
          <w:lang w:val="en-CA" w:eastAsia="en-US"/>
        </w:rPr>
        <w:t>.</w:t>
      </w:r>
    </w:p>
    <w:p w14:paraId="456443DC" w14:textId="77777777" w:rsidR="00C74BA0" w:rsidRPr="00777458" w:rsidRDefault="00C74BA0" w:rsidP="004D3697">
      <w:pPr>
        <w:spacing w:after="0" w:line="278" w:lineRule="auto"/>
        <w:textAlignment w:val="baseline"/>
        <w:rPr>
          <w:rFonts w:ascii="Arial" w:eastAsia="Times New Roman" w:hAnsi="Arial" w:cs="Arial"/>
          <w:sz w:val="18"/>
          <w:szCs w:val="18"/>
          <w:lang w:eastAsia="en-US"/>
        </w:rPr>
      </w:pPr>
    </w:p>
    <w:p w14:paraId="53B79F7B" w14:textId="7A6A821D" w:rsidR="00777036" w:rsidRDefault="00777036" w:rsidP="004D3697">
      <w:pPr>
        <w:spacing w:after="0" w:line="278" w:lineRule="auto"/>
        <w:textAlignment w:val="baseline"/>
        <w:rPr>
          <w:rFonts w:ascii="Arial" w:eastAsia="Times New Roman" w:hAnsi="Arial" w:cs="Arial"/>
          <w:i/>
          <w:iCs/>
          <w:u w:val="single"/>
          <w:lang w:val="en-CA" w:eastAsia="en-US"/>
        </w:rPr>
      </w:pPr>
      <w:r>
        <w:rPr>
          <w:rFonts w:ascii="Arial" w:eastAsia="Times New Roman" w:hAnsi="Arial" w:cs="Arial"/>
          <w:i/>
          <w:iCs/>
          <w:u w:val="single"/>
          <w:lang w:val="en-CA" w:eastAsia="en-US"/>
        </w:rPr>
        <w:t>Understan</w:t>
      </w:r>
      <w:r w:rsidR="00554B06">
        <w:rPr>
          <w:rFonts w:ascii="Arial" w:eastAsia="Times New Roman" w:hAnsi="Arial" w:cs="Arial"/>
          <w:i/>
          <w:iCs/>
          <w:u w:val="single"/>
          <w:lang w:val="en-CA" w:eastAsia="en-US"/>
        </w:rPr>
        <w:t>d</w:t>
      </w:r>
      <w:r>
        <w:rPr>
          <w:rFonts w:ascii="Arial" w:eastAsia="Times New Roman" w:hAnsi="Arial" w:cs="Arial"/>
          <w:i/>
          <w:iCs/>
          <w:u w:val="single"/>
          <w:lang w:val="en-CA" w:eastAsia="en-US"/>
        </w:rPr>
        <w:t>ing the Metrics</w:t>
      </w:r>
    </w:p>
    <w:p w14:paraId="40BAF96A" w14:textId="251AB935" w:rsidR="00777036" w:rsidRDefault="002F01A0" w:rsidP="004D3697">
      <w:pPr>
        <w:spacing w:after="0" w:line="278" w:lineRule="auto"/>
        <w:textAlignment w:val="baseline"/>
        <w:rPr>
          <w:rFonts w:ascii="Arial" w:eastAsia="Times New Roman" w:hAnsi="Arial" w:cs="Arial"/>
          <w:lang w:val="en-CA" w:eastAsia="en-US"/>
        </w:rPr>
      </w:pPr>
      <w:r w:rsidRPr="26A3C31F">
        <w:rPr>
          <w:rFonts w:ascii="Arial" w:eastAsia="Times New Roman" w:hAnsi="Arial" w:cs="Arial"/>
          <w:lang w:val="en-CA" w:eastAsia="en-US"/>
        </w:rPr>
        <w:lastRenderedPageBreak/>
        <w:t>This policy applies to single zone package</w:t>
      </w:r>
      <w:r w:rsidR="001C10C4" w:rsidRPr="26A3C31F">
        <w:rPr>
          <w:rFonts w:ascii="Arial" w:eastAsia="Times New Roman" w:hAnsi="Arial" w:cs="Arial"/>
          <w:lang w:val="en-CA" w:eastAsia="en-US"/>
        </w:rPr>
        <w:t>d</w:t>
      </w:r>
      <w:r w:rsidRPr="26A3C31F">
        <w:rPr>
          <w:rFonts w:ascii="Arial" w:eastAsia="Times New Roman" w:hAnsi="Arial" w:cs="Arial"/>
          <w:lang w:val="en-CA" w:eastAsia="en-US"/>
        </w:rPr>
        <w:t xml:space="preserve"> </w:t>
      </w:r>
      <w:r w:rsidR="001C10C4" w:rsidRPr="26A3C31F">
        <w:rPr>
          <w:rFonts w:ascii="Arial" w:eastAsia="Times New Roman" w:hAnsi="Arial" w:cs="Arial"/>
          <w:lang w:val="en-CA" w:eastAsia="en-US"/>
        </w:rPr>
        <w:t xml:space="preserve">rooftop </w:t>
      </w:r>
      <w:r w:rsidRPr="26A3C31F">
        <w:rPr>
          <w:rFonts w:ascii="Arial" w:eastAsia="Times New Roman" w:hAnsi="Arial" w:cs="Arial"/>
          <w:lang w:val="en-CA" w:eastAsia="en-US"/>
        </w:rPr>
        <w:t>H</w:t>
      </w:r>
      <w:r w:rsidR="00554B06" w:rsidRPr="26A3C31F">
        <w:rPr>
          <w:rFonts w:ascii="Arial" w:eastAsia="Times New Roman" w:hAnsi="Arial" w:cs="Arial"/>
          <w:lang w:val="en-CA" w:eastAsia="en-US"/>
        </w:rPr>
        <w:t>V</w:t>
      </w:r>
      <w:r w:rsidRPr="26A3C31F">
        <w:rPr>
          <w:rFonts w:ascii="Arial" w:eastAsia="Times New Roman" w:hAnsi="Arial" w:cs="Arial"/>
          <w:lang w:val="en-CA" w:eastAsia="en-US"/>
        </w:rPr>
        <w:t>AC units</w:t>
      </w:r>
      <w:r w:rsidR="00A8289D" w:rsidRPr="26A3C31F">
        <w:rPr>
          <w:rFonts w:ascii="Arial" w:eastAsia="Times New Roman" w:hAnsi="Arial" w:cs="Arial"/>
          <w:lang w:val="en-CA" w:eastAsia="en-US"/>
        </w:rPr>
        <w:t xml:space="preserve"> (SZAC or SZHP)</w:t>
      </w:r>
      <w:r w:rsidRPr="26A3C31F">
        <w:rPr>
          <w:rFonts w:ascii="Arial" w:eastAsia="Times New Roman" w:hAnsi="Arial" w:cs="Arial"/>
          <w:lang w:val="en-CA" w:eastAsia="en-US"/>
        </w:rPr>
        <w:t xml:space="preserve">, which </w:t>
      </w:r>
      <w:r w:rsidR="00917C75" w:rsidRPr="26A3C31F">
        <w:rPr>
          <w:rFonts w:ascii="Arial" w:eastAsia="Times New Roman" w:hAnsi="Arial" w:cs="Arial"/>
          <w:lang w:val="en-CA" w:eastAsia="en-US"/>
        </w:rPr>
        <w:t xml:space="preserve">are </w:t>
      </w:r>
      <w:r w:rsidR="009E248B" w:rsidRPr="26A3C31F">
        <w:rPr>
          <w:rFonts w:ascii="Arial" w:eastAsia="Times New Roman" w:hAnsi="Arial" w:cs="Arial"/>
          <w:lang w:val="en-CA" w:eastAsia="en-US"/>
        </w:rPr>
        <w:t>“</w:t>
      </w:r>
      <w:r w:rsidR="00917C75" w:rsidRPr="26A3C31F">
        <w:rPr>
          <w:rFonts w:ascii="Arial" w:eastAsia="Times New Roman" w:hAnsi="Arial" w:cs="Arial"/>
          <w:lang w:val="en-CA" w:eastAsia="en-US"/>
        </w:rPr>
        <w:t>off-the-shelf</w:t>
      </w:r>
      <w:r w:rsidR="009E248B" w:rsidRPr="26A3C31F">
        <w:rPr>
          <w:rFonts w:ascii="Arial" w:eastAsia="Times New Roman" w:hAnsi="Arial" w:cs="Arial"/>
          <w:lang w:val="en-CA" w:eastAsia="en-US"/>
        </w:rPr>
        <w:t>”</w:t>
      </w:r>
      <w:r w:rsidR="00917C75" w:rsidRPr="26A3C31F">
        <w:rPr>
          <w:rFonts w:ascii="Arial" w:eastAsia="Times New Roman" w:hAnsi="Arial" w:cs="Arial"/>
          <w:lang w:val="en-CA" w:eastAsia="en-US"/>
        </w:rPr>
        <w:t xml:space="preserve"> systems </w:t>
      </w:r>
      <w:r w:rsidRPr="26A3C31F">
        <w:rPr>
          <w:rFonts w:ascii="Arial" w:eastAsia="Times New Roman" w:hAnsi="Arial" w:cs="Arial"/>
          <w:lang w:val="en-CA" w:eastAsia="en-US"/>
        </w:rPr>
        <w:t>common in small</w:t>
      </w:r>
      <w:r w:rsidR="004E19B3">
        <w:rPr>
          <w:rFonts w:ascii="Arial" w:eastAsia="Times New Roman" w:hAnsi="Arial" w:cs="Arial"/>
          <w:lang w:val="en-CA" w:eastAsia="en-US"/>
        </w:rPr>
        <w:t>-</w:t>
      </w:r>
      <w:r w:rsidRPr="26A3C31F">
        <w:rPr>
          <w:rFonts w:ascii="Arial" w:eastAsia="Times New Roman" w:hAnsi="Arial" w:cs="Arial"/>
          <w:lang w:val="en-CA" w:eastAsia="en-US"/>
        </w:rPr>
        <w:t xml:space="preserve"> and medium-sized</w:t>
      </w:r>
      <w:r w:rsidR="00914F67" w:rsidRPr="26A3C31F">
        <w:rPr>
          <w:rFonts w:ascii="Arial" w:eastAsia="Times New Roman" w:hAnsi="Arial" w:cs="Arial"/>
          <w:lang w:val="en-CA" w:eastAsia="en-US"/>
        </w:rPr>
        <w:t xml:space="preserve"> nonresidential buildings. </w:t>
      </w:r>
      <w:r w:rsidR="00B44377" w:rsidRPr="26A3C31F">
        <w:rPr>
          <w:rFonts w:ascii="Arial" w:eastAsia="Times New Roman" w:hAnsi="Arial" w:cs="Arial"/>
          <w:lang w:val="en-CA" w:eastAsia="en-US"/>
        </w:rPr>
        <w:t xml:space="preserve">The size of </w:t>
      </w:r>
      <w:r w:rsidR="001C10C4" w:rsidRPr="26A3C31F">
        <w:rPr>
          <w:rFonts w:ascii="Arial" w:eastAsia="Times New Roman" w:hAnsi="Arial" w:cs="Arial"/>
          <w:lang w:val="en-CA" w:eastAsia="en-US"/>
        </w:rPr>
        <w:t>these systems</w:t>
      </w:r>
      <w:r w:rsidR="00646309" w:rsidRPr="26A3C31F">
        <w:rPr>
          <w:rFonts w:ascii="Arial" w:eastAsia="Times New Roman" w:hAnsi="Arial" w:cs="Arial"/>
          <w:lang w:val="en-CA" w:eastAsia="en-US"/>
        </w:rPr>
        <w:t xml:space="preserve"> </w:t>
      </w:r>
      <w:r w:rsidR="001C10C4" w:rsidRPr="26A3C31F">
        <w:rPr>
          <w:rFonts w:ascii="Arial" w:eastAsia="Times New Roman" w:hAnsi="Arial" w:cs="Arial"/>
          <w:lang w:val="en-CA" w:eastAsia="en-US"/>
        </w:rPr>
        <w:t>is</w:t>
      </w:r>
      <w:r w:rsidR="00646309" w:rsidRPr="26A3C31F">
        <w:rPr>
          <w:rFonts w:ascii="Arial" w:eastAsia="Times New Roman" w:hAnsi="Arial" w:cs="Arial"/>
          <w:lang w:val="en-CA" w:eastAsia="en-US"/>
        </w:rPr>
        <w:t xml:space="preserve"> </w:t>
      </w:r>
      <w:r w:rsidR="00B44377" w:rsidRPr="26A3C31F">
        <w:rPr>
          <w:rFonts w:ascii="Arial" w:eastAsia="Times New Roman" w:hAnsi="Arial" w:cs="Arial"/>
          <w:lang w:val="en-CA" w:eastAsia="en-US"/>
        </w:rPr>
        <w:t>measured in</w:t>
      </w:r>
      <w:r w:rsidR="001C10C4" w:rsidRPr="26A3C31F">
        <w:rPr>
          <w:rFonts w:ascii="Arial" w:eastAsia="Times New Roman" w:hAnsi="Arial" w:cs="Arial"/>
          <w:lang w:val="en-CA" w:eastAsia="en-US"/>
        </w:rPr>
        <w:t xml:space="preserve"> terms of</w:t>
      </w:r>
      <w:r w:rsidR="00B44377" w:rsidRPr="26A3C31F">
        <w:rPr>
          <w:rFonts w:ascii="Arial" w:eastAsia="Times New Roman" w:hAnsi="Arial" w:cs="Arial"/>
          <w:lang w:val="en-CA" w:eastAsia="en-US"/>
        </w:rPr>
        <w:t xml:space="preserve"> tons and Btu/hour, where one ton is equal to 12,000 Btu/hr</w:t>
      </w:r>
      <w:r w:rsidR="001C10C4" w:rsidRPr="26A3C31F">
        <w:rPr>
          <w:rFonts w:ascii="Arial" w:eastAsia="Times New Roman" w:hAnsi="Arial" w:cs="Arial"/>
          <w:lang w:val="en-CA" w:eastAsia="en-US"/>
        </w:rPr>
        <w:t xml:space="preserve"> of cooling capacity. </w:t>
      </w:r>
      <w:proofErr w:type="gramStart"/>
      <w:r w:rsidR="00E85CC3" w:rsidRPr="26A3C31F">
        <w:rPr>
          <w:rFonts w:ascii="Arial" w:eastAsia="Times New Roman" w:hAnsi="Arial" w:cs="Arial"/>
          <w:lang w:val="en-CA" w:eastAsia="en-US"/>
        </w:rPr>
        <w:t>As a</w:t>
      </w:r>
      <w:r w:rsidR="00554B06" w:rsidRPr="26A3C31F">
        <w:rPr>
          <w:rFonts w:ascii="Arial" w:eastAsia="Times New Roman" w:hAnsi="Arial" w:cs="Arial"/>
          <w:lang w:val="en-CA" w:eastAsia="en-US"/>
        </w:rPr>
        <w:t xml:space="preserve"> </w:t>
      </w:r>
      <w:r w:rsidR="00E85CC3" w:rsidRPr="26A3C31F">
        <w:rPr>
          <w:rFonts w:ascii="Arial" w:eastAsia="Times New Roman" w:hAnsi="Arial" w:cs="Arial"/>
          <w:lang w:val="en-CA" w:eastAsia="en-US"/>
        </w:rPr>
        <w:t>general rule</w:t>
      </w:r>
      <w:proofErr w:type="gramEnd"/>
      <w:r w:rsidR="00E85CC3" w:rsidRPr="26A3C31F">
        <w:rPr>
          <w:rFonts w:ascii="Arial" w:eastAsia="Times New Roman" w:hAnsi="Arial" w:cs="Arial"/>
          <w:lang w:val="en-CA" w:eastAsia="en-US"/>
        </w:rPr>
        <w:t xml:space="preserve">, one ton of cooling capacity </w:t>
      </w:r>
      <w:r w:rsidR="00EA01D5" w:rsidRPr="26A3C31F">
        <w:rPr>
          <w:rFonts w:ascii="Arial" w:eastAsia="Times New Roman" w:hAnsi="Arial" w:cs="Arial"/>
          <w:lang w:val="en-CA" w:eastAsia="en-US"/>
        </w:rPr>
        <w:t>is sufficient to condition 300 to 600</w:t>
      </w:r>
      <w:r w:rsidR="00380DE8" w:rsidRPr="26A3C31F">
        <w:rPr>
          <w:rFonts w:ascii="Arial" w:eastAsia="Times New Roman" w:hAnsi="Arial" w:cs="Arial"/>
          <w:lang w:val="en-CA" w:eastAsia="en-US"/>
        </w:rPr>
        <w:t xml:space="preserve"> </w:t>
      </w:r>
      <w:r w:rsidR="00E85CC3" w:rsidRPr="26A3C31F">
        <w:rPr>
          <w:rFonts w:ascii="Arial" w:eastAsia="Times New Roman" w:hAnsi="Arial" w:cs="Arial"/>
          <w:lang w:val="en-CA" w:eastAsia="en-US"/>
        </w:rPr>
        <w:t>square feet of conditioned space, vary</w:t>
      </w:r>
      <w:r w:rsidR="00EA01D5" w:rsidRPr="26A3C31F">
        <w:rPr>
          <w:rFonts w:ascii="Arial" w:eastAsia="Times New Roman" w:hAnsi="Arial" w:cs="Arial"/>
          <w:lang w:val="en-CA" w:eastAsia="en-US"/>
        </w:rPr>
        <w:t>ing</w:t>
      </w:r>
      <w:r w:rsidR="00E85CC3" w:rsidRPr="26A3C31F">
        <w:rPr>
          <w:rFonts w:ascii="Arial" w:eastAsia="Times New Roman" w:hAnsi="Arial" w:cs="Arial"/>
          <w:lang w:val="en-CA" w:eastAsia="en-US"/>
        </w:rPr>
        <w:t xml:space="preserve"> by climate</w:t>
      </w:r>
      <w:r w:rsidR="00A41DDC" w:rsidRPr="26A3C31F">
        <w:rPr>
          <w:rFonts w:ascii="Arial" w:eastAsia="Times New Roman" w:hAnsi="Arial" w:cs="Arial"/>
          <w:lang w:val="en-CA" w:eastAsia="en-US"/>
        </w:rPr>
        <w:t>,</w:t>
      </w:r>
      <w:r w:rsidR="00E85CC3" w:rsidRPr="26A3C31F">
        <w:rPr>
          <w:rFonts w:ascii="Arial" w:eastAsia="Times New Roman" w:hAnsi="Arial" w:cs="Arial"/>
          <w:lang w:val="en-CA" w:eastAsia="en-US"/>
        </w:rPr>
        <w:t xml:space="preserve"> occupancy</w:t>
      </w:r>
      <w:r w:rsidR="00755540" w:rsidRPr="26A3C31F">
        <w:rPr>
          <w:rFonts w:ascii="Arial" w:eastAsia="Times New Roman" w:hAnsi="Arial" w:cs="Arial"/>
          <w:lang w:val="en-CA" w:eastAsia="en-US"/>
        </w:rPr>
        <w:t>,</w:t>
      </w:r>
      <w:r w:rsidR="00A41DDC" w:rsidRPr="26A3C31F">
        <w:rPr>
          <w:rFonts w:ascii="Arial" w:eastAsia="Times New Roman" w:hAnsi="Arial" w:cs="Arial"/>
          <w:lang w:val="en-CA" w:eastAsia="en-US"/>
        </w:rPr>
        <w:t xml:space="preserve"> and building</w:t>
      </w:r>
      <w:r w:rsidR="00EA01D5" w:rsidRPr="26A3C31F">
        <w:rPr>
          <w:rFonts w:ascii="Arial" w:eastAsia="Times New Roman" w:hAnsi="Arial" w:cs="Arial"/>
          <w:lang w:val="en-CA" w:eastAsia="en-US"/>
        </w:rPr>
        <w:t xml:space="preserve"> type</w:t>
      </w:r>
      <w:r w:rsidR="00E85CC3" w:rsidRPr="26A3C31F">
        <w:rPr>
          <w:rFonts w:ascii="Arial" w:eastAsia="Times New Roman" w:hAnsi="Arial" w:cs="Arial"/>
          <w:lang w:val="en-CA" w:eastAsia="en-US"/>
        </w:rPr>
        <w:t>.</w:t>
      </w:r>
      <w:r w:rsidR="00994EDC" w:rsidRPr="26A3C31F">
        <w:rPr>
          <w:rFonts w:ascii="Arial" w:eastAsia="Times New Roman" w:hAnsi="Arial" w:cs="Arial"/>
          <w:lang w:val="en-CA" w:eastAsia="en-US"/>
        </w:rPr>
        <w:t xml:space="preserve"> </w:t>
      </w:r>
    </w:p>
    <w:p w14:paraId="43E9F3E8" w14:textId="77777777" w:rsidR="00E85CC3" w:rsidRPr="0031179E" w:rsidRDefault="00E85CC3" w:rsidP="004D3697">
      <w:pPr>
        <w:spacing w:after="0" w:line="278" w:lineRule="auto"/>
        <w:textAlignment w:val="baseline"/>
        <w:rPr>
          <w:rFonts w:ascii="Arial" w:eastAsia="Times New Roman" w:hAnsi="Arial" w:cs="Arial"/>
          <w:lang w:val="en-CA" w:eastAsia="en-US"/>
        </w:rPr>
      </w:pPr>
    </w:p>
    <w:p w14:paraId="15E69398" w14:textId="3561540D" w:rsidR="00B901BF" w:rsidRPr="00777458" w:rsidRDefault="00B901BF" w:rsidP="004D3697">
      <w:pPr>
        <w:spacing w:after="0" w:line="278" w:lineRule="auto"/>
        <w:textAlignment w:val="baseline"/>
        <w:rPr>
          <w:rFonts w:ascii="Arial" w:eastAsia="Times New Roman" w:hAnsi="Arial" w:cs="Arial"/>
          <w:sz w:val="18"/>
          <w:szCs w:val="18"/>
          <w:lang w:eastAsia="en-US"/>
        </w:rPr>
      </w:pPr>
      <w:r w:rsidRPr="24C12595">
        <w:rPr>
          <w:rFonts w:ascii="Arial" w:eastAsia="Times New Roman" w:hAnsi="Arial" w:cs="Arial"/>
          <w:i/>
          <w:iCs/>
          <w:u w:val="single"/>
          <w:lang w:val="en-CA" w:eastAsia="en-US"/>
        </w:rPr>
        <w:t>Up</w:t>
      </w:r>
      <w:r w:rsidR="00053122" w:rsidRPr="24C12595">
        <w:rPr>
          <w:rFonts w:ascii="Arial" w:eastAsia="Times New Roman" w:hAnsi="Arial" w:cs="Arial"/>
          <w:i/>
          <w:iCs/>
          <w:u w:val="single"/>
          <w:lang w:val="en-CA" w:eastAsia="en-US"/>
        </w:rPr>
        <w:t>-</w:t>
      </w:r>
      <w:r w:rsidR="00D3172E" w:rsidRPr="24C12595">
        <w:rPr>
          <w:rFonts w:ascii="Arial" w:eastAsia="Times New Roman" w:hAnsi="Arial" w:cs="Arial"/>
          <w:i/>
          <w:iCs/>
          <w:u w:val="single"/>
          <w:lang w:val="en-CA" w:eastAsia="en-US"/>
        </w:rPr>
        <w:t>f</w:t>
      </w:r>
      <w:r w:rsidRPr="24C12595">
        <w:rPr>
          <w:rFonts w:ascii="Arial" w:eastAsia="Times New Roman" w:hAnsi="Arial" w:cs="Arial"/>
          <w:i/>
          <w:iCs/>
          <w:u w:val="single"/>
          <w:lang w:val="en-CA" w:eastAsia="en-US"/>
        </w:rPr>
        <w:t>ront Costs</w:t>
      </w:r>
      <w:r w:rsidRPr="24C12595">
        <w:rPr>
          <w:rFonts w:ascii="Arial" w:eastAsia="Times New Roman" w:hAnsi="Arial" w:cs="Arial"/>
          <w:lang w:eastAsia="en-US"/>
        </w:rPr>
        <w:t> </w:t>
      </w:r>
    </w:p>
    <w:p w14:paraId="49B8F6AD" w14:textId="5A14AFEA" w:rsidR="00B901BF" w:rsidRPr="00777458" w:rsidRDefault="004E034F" w:rsidP="004D3697">
      <w:pPr>
        <w:spacing w:after="0" w:line="278" w:lineRule="auto"/>
        <w:textAlignment w:val="baseline"/>
        <w:rPr>
          <w:rFonts w:ascii="Arial" w:eastAsia="Times New Roman" w:hAnsi="Arial" w:cs="Arial"/>
          <w:sz w:val="18"/>
          <w:szCs w:val="18"/>
          <w:lang w:eastAsia="en-US"/>
        </w:rPr>
      </w:pPr>
      <w:r w:rsidRPr="26A3C31F">
        <w:rPr>
          <w:rFonts w:ascii="Arial" w:eastAsia="Times New Roman" w:hAnsi="Arial" w:cs="Arial"/>
          <w:lang w:val="en-CA" w:eastAsia="en-US"/>
        </w:rPr>
        <w:t>U</w:t>
      </w:r>
      <w:r w:rsidR="00B901BF" w:rsidRPr="26A3C31F">
        <w:rPr>
          <w:rFonts w:ascii="Arial" w:eastAsia="Times New Roman" w:hAnsi="Arial" w:cs="Arial"/>
          <w:lang w:val="en-CA" w:eastAsia="en-US"/>
        </w:rPr>
        <w:t>p</w:t>
      </w:r>
      <w:r w:rsidR="00053122" w:rsidRPr="26A3C31F">
        <w:rPr>
          <w:rFonts w:ascii="Arial" w:eastAsia="Times New Roman" w:hAnsi="Arial" w:cs="Arial"/>
          <w:lang w:val="en-CA" w:eastAsia="en-US"/>
        </w:rPr>
        <w:t>-</w:t>
      </w:r>
      <w:r w:rsidR="00B901BF" w:rsidRPr="26A3C31F">
        <w:rPr>
          <w:rFonts w:ascii="Arial" w:eastAsia="Times New Roman" w:hAnsi="Arial" w:cs="Arial"/>
          <w:lang w:val="en-CA" w:eastAsia="en-US"/>
        </w:rPr>
        <w:t xml:space="preserve">front costs are a key consideration for the feasibility of the proposed policy. </w:t>
      </w:r>
      <w:r w:rsidR="00C07CA5" w:rsidRPr="26A3C31F">
        <w:rPr>
          <w:rFonts w:ascii="Arial" w:eastAsia="Times New Roman" w:hAnsi="Arial" w:cs="Arial"/>
          <w:lang w:val="en-CA" w:eastAsia="en-US"/>
        </w:rPr>
        <w:t>Based on the cost-effectiveness study</w:t>
      </w:r>
      <w:r w:rsidR="00B02594">
        <w:rPr>
          <w:rStyle w:val="FootnoteReference"/>
          <w:rFonts w:ascii="Arial" w:eastAsia="Times New Roman" w:hAnsi="Arial" w:cs="Arial"/>
          <w:lang w:val="en-CA" w:eastAsia="en-US"/>
        </w:rPr>
        <w:footnoteReference w:id="3"/>
      </w:r>
      <w:r w:rsidR="00C07CA5" w:rsidRPr="26A3C31F">
        <w:rPr>
          <w:rFonts w:ascii="Arial" w:eastAsia="Times New Roman" w:hAnsi="Arial" w:cs="Arial"/>
          <w:lang w:val="en-CA" w:eastAsia="en-US"/>
        </w:rPr>
        <w:t xml:space="preserve">, </w:t>
      </w:r>
      <w:r w:rsidR="009D1304" w:rsidRPr="26A3C31F">
        <w:rPr>
          <w:rFonts w:ascii="Arial" w:eastAsia="Times New Roman" w:hAnsi="Arial" w:cs="Arial"/>
          <w:lang w:val="en-CA" w:eastAsia="en-US"/>
        </w:rPr>
        <w:t xml:space="preserve">up-front </w:t>
      </w:r>
      <w:r w:rsidR="007B7B16" w:rsidRPr="26A3C31F">
        <w:rPr>
          <w:rFonts w:ascii="Arial" w:eastAsia="Times New Roman" w:hAnsi="Arial" w:cs="Arial"/>
          <w:lang w:val="en-CA" w:eastAsia="en-US"/>
        </w:rPr>
        <w:t xml:space="preserve">costs for </w:t>
      </w:r>
      <w:r w:rsidR="00AB244E" w:rsidRPr="26A3C31F">
        <w:rPr>
          <w:rFonts w:ascii="Arial" w:eastAsia="Times New Roman" w:hAnsi="Arial" w:cs="Arial"/>
          <w:lang w:val="en-CA" w:eastAsia="en-US"/>
        </w:rPr>
        <w:t xml:space="preserve">SZHPs are </w:t>
      </w:r>
      <w:r w:rsidR="007B7B16" w:rsidRPr="26A3C31F">
        <w:rPr>
          <w:rFonts w:ascii="Arial" w:eastAsia="Times New Roman" w:hAnsi="Arial" w:cs="Arial"/>
          <w:lang w:val="en-CA" w:eastAsia="en-US"/>
        </w:rPr>
        <w:t xml:space="preserve">comparable </w:t>
      </w:r>
      <w:r w:rsidR="00376BBD" w:rsidRPr="26A3C31F">
        <w:rPr>
          <w:rFonts w:ascii="Arial" w:eastAsia="Times New Roman" w:hAnsi="Arial" w:cs="Arial"/>
          <w:lang w:val="en-CA" w:eastAsia="en-US"/>
        </w:rPr>
        <w:t xml:space="preserve">to </w:t>
      </w:r>
      <w:r w:rsidR="00BA36C1" w:rsidRPr="26A3C31F">
        <w:rPr>
          <w:rFonts w:ascii="Arial" w:eastAsia="Times New Roman" w:hAnsi="Arial" w:cs="Arial"/>
          <w:lang w:val="en-CA" w:eastAsia="en-US"/>
        </w:rPr>
        <w:t xml:space="preserve">minimum efficiency </w:t>
      </w:r>
      <w:r w:rsidR="00376BBD" w:rsidRPr="26A3C31F">
        <w:rPr>
          <w:rFonts w:ascii="Arial" w:eastAsia="Times New Roman" w:hAnsi="Arial" w:cs="Arial"/>
          <w:lang w:val="en-CA" w:eastAsia="en-US"/>
        </w:rPr>
        <w:t xml:space="preserve">SZACs </w:t>
      </w:r>
      <w:r w:rsidR="00882511" w:rsidRPr="26A3C31F">
        <w:rPr>
          <w:rFonts w:ascii="Arial" w:eastAsia="Times New Roman" w:hAnsi="Arial" w:cs="Arial"/>
          <w:lang w:val="en-CA" w:eastAsia="en-US"/>
        </w:rPr>
        <w:t>at</w:t>
      </w:r>
      <w:r w:rsidR="00AB244E" w:rsidRPr="26A3C31F">
        <w:rPr>
          <w:rFonts w:ascii="Arial" w:eastAsia="Times New Roman" w:hAnsi="Arial" w:cs="Arial"/>
          <w:lang w:val="en-CA" w:eastAsia="en-US"/>
        </w:rPr>
        <w:t xml:space="preserve"> 10 tons</w:t>
      </w:r>
      <w:r w:rsidR="00882511" w:rsidRPr="26A3C31F">
        <w:rPr>
          <w:rFonts w:ascii="Arial" w:eastAsia="Times New Roman" w:hAnsi="Arial" w:cs="Arial"/>
          <w:lang w:val="en-CA" w:eastAsia="en-US"/>
        </w:rPr>
        <w:t xml:space="preserve"> and below</w:t>
      </w:r>
      <w:r w:rsidR="00376BBD" w:rsidRPr="26A3C31F">
        <w:rPr>
          <w:rFonts w:ascii="Arial" w:eastAsia="Times New Roman" w:hAnsi="Arial" w:cs="Arial"/>
          <w:lang w:val="en-CA" w:eastAsia="en-US"/>
        </w:rPr>
        <w:t>,</w:t>
      </w:r>
      <w:r w:rsidR="007B7B16" w:rsidRPr="26A3C31F">
        <w:rPr>
          <w:rFonts w:ascii="Arial" w:eastAsia="Times New Roman" w:hAnsi="Arial" w:cs="Arial"/>
          <w:lang w:val="en-CA" w:eastAsia="en-US"/>
        </w:rPr>
        <w:t xml:space="preserve"> and</w:t>
      </w:r>
      <w:r w:rsidR="00AB244E" w:rsidRPr="26A3C31F">
        <w:rPr>
          <w:rFonts w:ascii="Arial" w:eastAsia="Times New Roman" w:hAnsi="Arial" w:cs="Arial"/>
          <w:lang w:val="en-CA" w:eastAsia="en-US"/>
        </w:rPr>
        <w:t xml:space="preserve"> </w:t>
      </w:r>
      <w:r w:rsidR="00BA36C1" w:rsidRPr="26A3C31F">
        <w:rPr>
          <w:rFonts w:ascii="Arial" w:eastAsia="Times New Roman" w:hAnsi="Arial" w:cs="Arial"/>
          <w:lang w:val="en-CA" w:eastAsia="en-US"/>
        </w:rPr>
        <w:t xml:space="preserve">costs are slightly </w:t>
      </w:r>
      <w:r w:rsidR="000F2E59" w:rsidRPr="26A3C31F">
        <w:rPr>
          <w:rFonts w:ascii="Arial" w:eastAsia="Times New Roman" w:hAnsi="Arial" w:cs="Arial"/>
          <w:lang w:val="en-CA" w:eastAsia="en-US"/>
        </w:rPr>
        <w:t xml:space="preserve">higher </w:t>
      </w:r>
      <w:r w:rsidR="00BA36C1" w:rsidRPr="26A3C31F">
        <w:rPr>
          <w:rFonts w:ascii="Arial" w:eastAsia="Times New Roman" w:hAnsi="Arial" w:cs="Arial"/>
          <w:lang w:val="en-CA" w:eastAsia="en-US"/>
        </w:rPr>
        <w:t xml:space="preserve">above 10 tons. However, </w:t>
      </w:r>
      <w:r w:rsidR="008D4D87" w:rsidRPr="26A3C31F">
        <w:rPr>
          <w:rFonts w:ascii="Arial" w:eastAsia="Times New Roman" w:hAnsi="Arial" w:cs="Arial"/>
          <w:lang w:val="en-CA" w:eastAsia="en-US"/>
        </w:rPr>
        <w:t xml:space="preserve">the </w:t>
      </w:r>
      <w:r w:rsidR="001A45ED">
        <w:rPr>
          <w:rFonts w:ascii="Arial" w:eastAsia="Times New Roman" w:hAnsi="Arial" w:cs="Arial"/>
          <w:lang w:val="en-CA" w:eastAsia="en-US"/>
        </w:rPr>
        <w:t xml:space="preserve">SZHP </w:t>
      </w:r>
      <w:r w:rsidR="008D4D87" w:rsidRPr="26A3C31F">
        <w:rPr>
          <w:rFonts w:ascii="Arial" w:eastAsia="Times New Roman" w:hAnsi="Arial" w:cs="Arial"/>
          <w:lang w:val="en-CA" w:eastAsia="en-US"/>
        </w:rPr>
        <w:t>equipment</w:t>
      </w:r>
      <w:r w:rsidR="000F2E59" w:rsidRPr="26A3C31F">
        <w:rPr>
          <w:rFonts w:ascii="Arial" w:eastAsia="Times New Roman" w:hAnsi="Arial" w:cs="Arial"/>
          <w:lang w:val="en-CA" w:eastAsia="en-US"/>
        </w:rPr>
        <w:t xml:space="preserve"> </w:t>
      </w:r>
      <w:r w:rsidRPr="26A3C31F">
        <w:rPr>
          <w:rFonts w:ascii="Arial" w:eastAsia="Times New Roman" w:hAnsi="Arial" w:cs="Arial"/>
          <w:lang w:val="en-CA" w:eastAsia="en-US"/>
        </w:rPr>
        <w:t xml:space="preserve">has </w:t>
      </w:r>
      <w:r w:rsidR="00B901BF" w:rsidRPr="26A3C31F">
        <w:rPr>
          <w:rFonts w:ascii="Arial" w:eastAsia="Times New Roman" w:hAnsi="Arial" w:cs="Arial"/>
          <w:lang w:val="en-CA" w:eastAsia="en-US"/>
        </w:rPr>
        <w:t>a lower up</w:t>
      </w:r>
      <w:r w:rsidR="00053122" w:rsidRPr="26A3C31F">
        <w:rPr>
          <w:rFonts w:ascii="Arial" w:eastAsia="Times New Roman" w:hAnsi="Arial" w:cs="Arial"/>
          <w:lang w:val="en-CA" w:eastAsia="en-US"/>
        </w:rPr>
        <w:t>-</w:t>
      </w:r>
      <w:r w:rsidR="00B901BF" w:rsidRPr="26A3C31F">
        <w:rPr>
          <w:rFonts w:ascii="Arial" w:eastAsia="Times New Roman" w:hAnsi="Arial" w:cs="Arial"/>
          <w:lang w:val="en-CA" w:eastAsia="en-US"/>
        </w:rPr>
        <w:t xml:space="preserve">front cost </w:t>
      </w:r>
      <w:r w:rsidR="008264E8" w:rsidRPr="26A3C31F">
        <w:rPr>
          <w:rFonts w:ascii="Arial" w:eastAsia="Times New Roman" w:hAnsi="Arial" w:cs="Arial"/>
          <w:lang w:val="en-CA" w:eastAsia="en-US"/>
        </w:rPr>
        <w:t>than</w:t>
      </w:r>
      <w:r w:rsidRPr="26A3C31F">
        <w:rPr>
          <w:rFonts w:ascii="Arial" w:eastAsia="Times New Roman" w:hAnsi="Arial" w:cs="Arial"/>
          <w:lang w:val="en-CA" w:eastAsia="en-US"/>
        </w:rPr>
        <w:t xml:space="preserve"> a</w:t>
      </w:r>
      <w:r w:rsidR="00BA36C1" w:rsidRPr="26A3C31F">
        <w:rPr>
          <w:rFonts w:ascii="Arial" w:eastAsia="Times New Roman" w:hAnsi="Arial" w:cs="Arial"/>
          <w:lang w:val="en-CA" w:eastAsia="en-US"/>
        </w:rPr>
        <w:t xml:space="preserve">n energy-equivalent </w:t>
      </w:r>
      <w:r w:rsidRPr="26A3C31F">
        <w:rPr>
          <w:rFonts w:ascii="Arial" w:eastAsia="Times New Roman" w:hAnsi="Arial" w:cs="Arial"/>
          <w:lang w:val="en-CA" w:eastAsia="en-US"/>
        </w:rPr>
        <w:t xml:space="preserve">SZAC </w:t>
      </w:r>
      <w:r w:rsidR="002518EF" w:rsidRPr="26A3C31F">
        <w:rPr>
          <w:rFonts w:ascii="Arial" w:eastAsia="Times New Roman" w:hAnsi="Arial" w:cs="Arial"/>
          <w:lang w:val="en-CA" w:eastAsia="en-US"/>
        </w:rPr>
        <w:t xml:space="preserve">with </w:t>
      </w:r>
      <w:r w:rsidR="00C51976" w:rsidRPr="26A3C31F">
        <w:rPr>
          <w:rFonts w:ascii="Arial" w:eastAsia="Times New Roman" w:hAnsi="Arial" w:cs="Arial"/>
          <w:lang w:val="en-CA" w:eastAsia="en-US"/>
        </w:rPr>
        <w:t>a</w:t>
      </w:r>
      <w:r w:rsidR="00CC1B4A" w:rsidRPr="26A3C31F">
        <w:rPr>
          <w:rFonts w:ascii="Arial" w:eastAsia="Times New Roman" w:hAnsi="Arial" w:cs="Arial"/>
          <w:lang w:val="en-CA" w:eastAsia="en-US"/>
        </w:rPr>
        <w:t xml:space="preserve">n HRV </w:t>
      </w:r>
      <w:r w:rsidR="00E16B93" w:rsidRPr="26A3C31F">
        <w:rPr>
          <w:rFonts w:ascii="Arial" w:eastAsia="Times New Roman" w:hAnsi="Arial" w:cs="Arial"/>
          <w:i/>
          <w:iCs/>
          <w:color w:val="0070C0"/>
          <w:lang w:val="en-CA" w:eastAsia="en-US"/>
        </w:rPr>
        <w:t>[and</w:t>
      </w:r>
      <w:r w:rsidR="00A3423B" w:rsidRPr="26A3C31F">
        <w:rPr>
          <w:rFonts w:ascii="Arial" w:eastAsia="Times New Roman" w:hAnsi="Arial" w:cs="Arial"/>
          <w:i/>
          <w:iCs/>
          <w:color w:val="0070C0"/>
          <w:lang w:val="en-CA" w:eastAsia="en-US"/>
        </w:rPr>
        <w:t xml:space="preserve"> a</w:t>
      </w:r>
      <w:r w:rsidR="00E16B93" w:rsidRPr="26A3C31F">
        <w:rPr>
          <w:rFonts w:ascii="Arial" w:eastAsia="Times New Roman" w:hAnsi="Arial" w:cs="Arial"/>
          <w:i/>
          <w:iCs/>
          <w:color w:val="0070C0"/>
          <w:lang w:val="en-CA" w:eastAsia="en-US"/>
        </w:rPr>
        <w:t xml:space="preserve"> </w:t>
      </w:r>
      <w:r w:rsidR="00CC1B4A" w:rsidRPr="26A3C31F">
        <w:rPr>
          <w:rFonts w:ascii="Arial" w:eastAsia="Times New Roman" w:hAnsi="Arial" w:cs="Arial"/>
          <w:i/>
          <w:iCs/>
          <w:color w:val="0070C0"/>
          <w:lang w:val="en-CA" w:eastAsia="en-US"/>
        </w:rPr>
        <w:t>DCV</w:t>
      </w:r>
      <w:r w:rsidR="00186CDB" w:rsidRPr="26A3C31F">
        <w:rPr>
          <w:rFonts w:ascii="Arial" w:eastAsia="Times New Roman" w:hAnsi="Arial" w:cs="Arial"/>
          <w:i/>
          <w:iCs/>
          <w:color w:val="0070C0"/>
          <w:lang w:val="en-CA" w:eastAsia="en-US"/>
        </w:rPr>
        <w:t>]</w:t>
      </w:r>
      <w:r w:rsidR="00E84A57" w:rsidRPr="26A3C31F">
        <w:rPr>
          <w:rFonts w:ascii="Arial" w:eastAsia="Times New Roman" w:hAnsi="Arial" w:cs="Arial"/>
          <w:lang w:val="en-CA" w:eastAsia="en-US"/>
        </w:rPr>
        <w:t xml:space="preserve">, </w:t>
      </w:r>
      <w:r w:rsidR="00C74BA0" w:rsidRPr="26A3C31F">
        <w:rPr>
          <w:rFonts w:ascii="Arial" w:eastAsia="Times New Roman" w:hAnsi="Arial" w:cs="Arial"/>
          <w:lang w:val="en-CA" w:eastAsia="en-US"/>
        </w:rPr>
        <w:t>as</w:t>
      </w:r>
      <w:r w:rsidR="006420B3" w:rsidRPr="26A3C31F">
        <w:rPr>
          <w:rFonts w:ascii="Arial" w:eastAsia="Times New Roman" w:hAnsi="Arial" w:cs="Arial"/>
          <w:lang w:val="en-CA" w:eastAsia="en-US"/>
        </w:rPr>
        <w:t xml:space="preserve"> the estimates</w:t>
      </w:r>
      <w:r w:rsidR="00C74BA0" w:rsidRPr="26A3C31F">
        <w:rPr>
          <w:rFonts w:ascii="Arial" w:eastAsia="Times New Roman" w:hAnsi="Arial" w:cs="Arial"/>
          <w:lang w:val="en-CA" w:eastAsia="en-US"/>
        </w:rPr>
        <w:t xml:space="preserve"> shown in Table 1</w:t>
      </w:r>
      <w:r w:rsidR="006420B3" w:rsidRPr="26A3C31F">
        <w:rPr>
          <w:rFonts w:ascii="Arial" w:eastAsia="Times New Roman" w:hAnsi="Arial" w:cs="Arial"/>
          <w:lang w:val="en-CA" w:eastAsia="en-US"/>
        </w:rPr>
        <w:t xml:space="preserve"> demonstrate</w:t>
      </w:r>
      <w:r w:rsidR="00487AA1" w:rsidRPr="26A3C31F">
        <w:rPr>
          <w:rFonts w:ascii="Arial" w:eastAsia="Times New Roman" w:hAnsi="Arial" w:cs="Arial"/>
          <w:lang w:val="en-CA" w:eastAsia="en-US"/>
        </w:rPr>
        <w:t>.</w:t>
      </w:r>
    </w:p>
    <w:p w14:paraId="57DC1720" w14:textId="77777777" w:rsidR="00B901BF" w:rsidRPr="00777458" w:rsidRDefault="00B901BF" w:rsidP="004D3697">
      <w:pPr>
        <w:spacing w:after="0" w:line="278" w:lineRule="auto"/>
        <w:textAlignment w:val="baseline"/>
        <w:rPr>
          <w:rFonts w:ascii="Arial" w:eastAsia="Times New Roman" w:hAnsi="Arial" w:cs="Arial"/>
          <w:sz w:val="18"/>
          <w:szCs w:val="18"/>
          <w:lang w:eastAsia="en-US"/>
        </w:rPr>
      </w:pPr>
      <w:r w:rsidRPr="00777458">
        <w:rPr>
          <w:rFonts w:ascii="Arial" w:eastAsia="Times New Roman" w:hAnsi="Arial" w:cs="Arial"/>
          <w:lang w:eastAsia="en-US"/>
        </w:rPr>
        <w:t> </w:t>
      </w:r>
    </w:p>
    <w:p w14:paraId="316FFD05" w14:textId="5D863FA1" w:rsidR="00B901BF" w:rsidRPr="00777458" w:rsidRDefault="00B457A8" w:rsidP="004D3697">
      <w:pPr>
        <w:spacing w:after="0" w:line="278" w:lineRule="auto"/>
        <w:jc w:val="center"/>
        <w:textAlignment w:val="baseline"/>
        <w:rPr>
          <w:rFonts w:ascii="Arial" w:eastAsia="Times New Roman" w:hAnsi="Arial" w:cs="Arial"/>
          <w:b/>
          <w:lang w:val="en-CA" w:eastAsia="en-US"/>
        </w:rPr>
      </w:pPr>
      <w:r w:rsidRPr="00777458">
        <w:rPr>
          <w:rFonts w:ascii="Arial" w:eastAsia="Times New Roman" w:hAnsi="Arial" w:cs="Arial"/>
          <w:b/>
          <w:lang w:val="en-CA" w:eastAsia="en-US"/>
        </w:rPr>
        <w:t>Table</w:t>
      </w:r>
      <w:r w:rsidR="00B901BF" w:rsidRPr="00777458">
        <w:rPr>
          <w:rFonts w:ascii="Arial" w:eastAsia="Times New Roman" w:hAnsi="Arial" w:cs="Arial"/>
          <w:b/>
          <w:lang w:val="en-CA" w:eastAsia="en-US"/>
        </w:rPr>
        <w:t xml:space="preserve"> 1. </w:t>
      </w:r>
      <w:r w:rsidR="00691F70" w:rsidRPr="00777458">
        <w:rPr>
          <w:rFonts w:ascii="Arial" w:eastAsia="Times New Roman" w:hAnsi="Arial" w:cs="Arial"/>
          <w:b/>
          <w:bCs/>
          <w:lang w:val="en-CA" w:eastAsia="en-US"/>
        </w:rPr>
        <w:t xml:space="preserve">SZAC, </w:t>
      </w:r>
      <w:r w:rsidR="00270F7C" w:rsidRPr="00777458">
        <w:rPr>
          <w:rFonts w:ascii="Arial" w:eastAsia="Times New Roman" w:hAnsi="Arial" w:cs="Arial"/>
          <w:b/>
          <w:bCs/>
          <w:lang w:val="en-CA" w:eastAsia="en-US"/>
        </w:rPr>
        <w:t>SZHP</w:t>
      </w:r>
      <w:r w:rsidR="00691F70" w:rsidRPr="00777458">
        <w:rPr>
          <w:rFonts w:ascii="Arial" w:eastAsia="Times New Roman" w:hAnsi="Arial" w:cs="Arial"/>
          <w:b/>
          <w:bCs/>
          <w:lang w:val="en-CA" w:eastAsia="en-US"/>
        </w:rPr>
        <w:t>, and</w:t>
      </w:r>
      <w:r w:rsidR="00F2735D" w:rsidRPr="00777458">
        <w:rPr>
          <w:rFonts w:ascii="Arial" w:eastAsia="Times New Roman" w:hAnsi="Arial" w:cs="Arial"/>
          <w:b/>
          <w:bCs/>
          <w:lang w:val="en-CA" w:eastAsia="en-US"/>
        </w:rPr>
        <w:t xml:space="preserve"> </w:t>
      </w:r>
      <w:r w:rsidR="00270F7C" w:rsidRPr="00777458">
        <w:rPr>
          <w:rFonts w:ascii="Arial" w:eastAsia="Times New Roman" w:hAnsi="Arial" w:cs="Arial"/>
          <w:b/>
          <w:bCs/>
          <w:lang w:val="en-CA" w:eastAsia="en-US"/>
        </w:rPr>
        <w:t>SZAC</w:t>
      </w:r>
      <w:r w:rsidR="00E23AEE" w:rsidRPr="00777458">
        <w:rPr>
          <w:rFonts w:ascii="Arial" w:eastAsia="Times New Roman" w:hAnsi="Arial" w:cs="Arial"/>
          <w:b/>
          <w:bCs/>
          <w:lang w:val="en-CA" w:eastAsia="en-US"/>
        </w:rPr>
        <w:t xml:space="preserve"> + Efficiency</w:t>
      </w:r>
      <w:r w:rsidR="00F2735D" w:rsidRPr="00777458">
        <w:rPr>
          <w:rFonts w:ascii="Arial" w:eastAsia="Times New Roman" w:hAnsi="Arial" w:cs="Arial"/>
          <w:b/>
          <w:bCs/>
          <w:lang w:val="en-CA" w:eastAsia="en-US"/>
        </w:rPr>
        <w:t xml:space="preserve"> </w:t>
      </w:r>
      <w:r w:rsidR="00691F70" w:rsidRPr="00777458">
        <w:rPr>
          <w:rFonts w:ascii="Arial" w:eastAsia="Times New Roman" w:hAnsi="Arial" w:cs="Arial"/>
          <w:b/>
          <w:bCs/>
          <w:lang w:val="en-CA" w:eastAsia="en-US"/>
        </w:rPr>
        <w:t>Up</w:t>
      </w:r>
      <w:r w:rsidR="00053122">
        <w:rPr>
          <w:rFonts w:ascii="Arial" w:eastAsia="Times New Roman" w:hAnsi="Arial" w:cs="Arial"/>
          <w:b/>
          <w:bCs/>
          <w:lang w:val="en-CA" w:eastAsia="en-US"/>
        </w:rPr>
        <w:t>-</w:t>
      </w:r>
      <w:r w:rsidR="00691F70" w:rsidRPr="00777458">
        <w:rPr>
          <w:rFonts w:ascii="Arial" w:eastAsia="Times New Roman" w:hAnsi="Arial" w:cs="Arial"/>
          <w:b/>
          <w:bCs/>
          <w:lang w:val="en-CA" w:eastAsia="en-US"/>
        </w:rPr>
        <w:t xml:space="preserve">front </w:t>
      </w:r>
      <w:r w:rsidR="00B901BF" w:rsidRPr="00777458">
        <w:rPr>
          <w:rFonts w:ascii="Arial" w:eastAsia="Times New Roman" w:hAnsi="Arial" w:cs="Arial"/>
          <w:b/>
          <w:bCs/>
          <w:lang w:val="en-CA" w:eastAsia="en-US"/>
        </w:rPr>
        <w:t xml:space="preserve">Costs </w:t>
      </w:r>
    </w:p>
    <w:tbl>
      <w:tblPr>
        <w:tblW w:w="9224"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32"/>
        <w:gridCol w:w="2541"/>
        <w:gridCol w:w="2851"/>
      </w:tblGrid>
      <w:tr w:rsidR="005E2212" w:rsidRPr="00777458" w14:paraId="47930501" w14:textId="77777777" w:rsidTr="00205C48">
        <w:trPr>
          <w:trHeight w:val="300"/>
        </w:trPr>
        <w:tc>
          <w:tcPr>
            <w:tcW w:w="3832" w:type="dxa"/>
            <w:tcBorders>
              <w:top w:val="single" w:sz="6" w:space="0" w:color="auto"/>
              <w:left w:val="single" w:sz="6" w:space="0" w:color="auto"/>
              <w:bottom w:val="single" w:sz="6" w:space="0" w:color="auto"/>
              <w:right w:val="single" w:sz="6" w:space="0" w:color="auto"/>
            </w:tcBorders>
            <w:hideMark/>
          </w:tcPr>
          <w:p w14:paraId="44A7666B" w14:textId="5D1C5CEB" w:rsidR="005E2212" w:rsidRPr="00777458" w:rsidRDefault="005E2212" w:rsidP="004D3697">
            <w:pPr>
              <w:spacing w:after="0" w:line="278" w:lineRule="auto"/>
              <w:jc w:val="center"/>
              <w:textAlignment w:val="baseline"/>
              <w:rPr>
                <w:rFonts w:ascii="Arial" w:eastAsia="Times New Roman" w:hAnsi="Arial" w:cs="Arial"/>
                <w:sz w:val="20"/>
                <w:szCs w:val="20"/>
                <w:lang w:eastAsia="en-US"/>
              </w:rPr>
            </w:pPr>
            <w:r w:rsidRPr="00777458">
              <w:rPr>
                <w:rFonts w:ascii="Arial" w:eastAsia="Times New Roman" w:hAnsi="Arial" w:cs="Arial"/>
                <w:b/>
                <w:bCs/>
                <w:sz w:val="20"/>
                <w:szCs w:val="20"/>
                <w:lang w:val="en-CA" w:eastAsia="en-US"/>
              </w:rPr>
              <w:t>Approach</w:t>
            </w:r>
            <w:r w:rsidRPr="00777458">
              <w:rPr>
                <w:rFonts w:ascii="Arial" w:eastAsia="Times New Roman" w:hAnsi="Arial" w:cs="Arial"/>
                <w:sz w:val="20"/>
                <w:szCs w:val="20"/>
                <w:lang w:eastAsia="en-US"/>
              </w:rPr>
              <w:t> </w:t>
            </w:r>
          </w:p>
        </w:tc>
        <w:tc>
          <w:tcPr>
            <w:tcW w:w="2541" w:type="dxa"/>
            <w:tcBorders>
              <w:top w:val="single" w:sz="6" w:space="0" w:color="auto"/>
              <w:left w:val="single" w:sz="6" w:space="0" w:color="auto"/>
              <w:bottom w:val="single" w:sz="6" w:space="0" w:color="auto"/>
              <w:right w:val="single" w:sz="6" w:space="0" w:color="auto"/>
            </w:tcBorders>
          </w:tcPr>
          <w:p w14:paraId="38F18382" w14:textId="70D7AECA" w:rsidR="005E2212" w:rsidRPr="00777458" w:rsidRDefault="005E2212" w:rsidP="004D3697">
            <w:pPr>
              <w:spacing w:after="0" w:line="278" w:lineRule="auto"/>
              <w:jc w:val="center"/>
              <w:textAlignment w:val="baseline"/>
              <w:rPr>
                <w:rFonts w:ascii="Arial" w:eastAsia="Times New Roman" w:hAnsi="Arial" w:cs="Arial"/>
                <w:b/>
                <w:bCs/>
                <w:sz w:val="20"/>
                <w:szCs w:val="20"/>
                <w:lang w:val="en-CA" w:eastAsia="en-US"/>
              </w:rPr>
            </w:pPr>
            <w:r w:rsidRPr="00777458">
              <w:rPr>
                <w:rFonts w:ascii="Arial" w:eastAsia="Times New Roman" w:hAnsi="Arial" w:cs="Arial"/>
                <w:b/>
                <w:bCs/>
                <w:sz w:val="20"/>
                <w:szCs w:val="20"/>
                <w:lang w:val="en-CA" w:eastAsia="en-US"/>
              </w:rPr>
              <w:t>Equipment Size (Tons)</w:t>
            </w:r>
          </w:p>
        </w:tc>
        <w:tc>
          <w:tcPr>
            <w:tcW w:w="2851" w:type="dxa"/>
            <w:tcBorders>
              <w:top w:val="single" w:sz="6" w:space="0" w:color="auto"/>
              <w:left w:val="single" w:sz="6" w:space="0" w:color="auto"/>
              <w:bottom w:val="single" w:sz="6" w:space="0" w:color="auto"/>
              <w:right w:val="single" w:sz="6" w:space="0" w:color="auto"/>
            </w:tcBorders>
            <w:hideMark/>
          </w:tcPr>
          <w:p w14:paraId="54CFEBB9" w14:textId="2D91BDB4" w:rsidR="005E2212" w:rsidRPr="00777458" w:rsidRDefault="005E2212" w:rsidP="004D3697">
            <w:pPr>
              <w:spacing w:after="0" w:line="278" w:lineRule="auto"/>
              <w:jc w:val="center"/>
              <w:textAlignment w:val="baseline"/>
              <w:rPr>
                <w:rFonts w:ascii="Arial" w:eastAsia="Times New Roman" w:hAnsi="Arial" w:cs="Arial"/>
                <w:sz w:val="20"/>
                <w:szCs w:val="20"/>
                <w:lang w:eastAsia="en-US"/>
              </w:rPr>
            </w:pPr>
            <w:r w:rsidRPr="00777458">
              <w:rPr>
                <w:rFonts w:ascii="Arial" w:eastAsia="Times New Roman" w:hAnsi="Arial" w:cs="Arial"/>
                <w:b/>
                <w:bCs/>
                <w:sz w:val="20"/>
                <w:szCs w:val="20"/>
                <w:lang w:val="en-CA" w:eastAsia="en-US"/>
              </w:rPr>
              <w:t>Average Up</w:t>
            </w:r>
            <w:r w:rsidR="00053122">
              <w:rPr>
                <w:rFonts w:ascii="Arial" w:eastAsia="Times New Roman" w:hAnsi="Arial" w:cs="Arial"/>
                <w:b/>
                <w:bCs/>
                <w:sz w:val="20"/>
                <w:szCs w:val="20"/>
                <w:lang w:val="en-CA" w:eastAsia="en-US"/>
              </w:rPr>
              <w:t>-</w:t>
            </w:r>
            <w:r w:rsidRPr="00777458">
              <w:rPr>
                <w:rFonts w:ascii="Arial" w:eastAsia="Times New Roman" w:hAnsi="Arial" w:cs="Arial"/>
                <w:b/>
                <w:bCs/>
                <w:sz w:val="20"/>
                <w:szCs w:val="20"/>
                <w:lang w:val="en-CA" w:eastAsia="en-US"/>
              </w:rPr>
              <w:t>front Cost</w:t>
            </w:r>
            <w:r w:rsidRPr="00777458">
              <w:rPr>
                <w:rFonts w:ascii="Arial" w:eastAsia="Times New Roman" w:hAnsi="Arial" w:cs="Arial"/>
                <w:sz w:val="20"/>
                <w:szCs w:val="20"/>
                <w:lang w:eastAsia="en-US"/>
              </w:rPr>
              <w:t> </w:t>
            </w:r>
          </w:p>
        </w:tc>
      </w:tr>
      <w:tr w:rsidR="005E2212" w:rsidRPr="00777458" w14:paraId="0F471730" w14:textId="77777777" w:rsidTr="00205C48">
        <w:trPr>
          <w:trHeight w:val="300"/>
        </w:trPr>
        <w:tc>
          <w:tcPr>
            <w:tcW w:w="3832" w:type="dxa"/>
            <w:tcBorders>
              <w:top w:val="single" w:sz="6" w:space="0" w:color="auto"/>
              <w:left w:val="single" w:sz="6" w:space="0" w:color="auto"/>
              <w:bottom w:val="single" w:sz="6" w:space="0" w:color="auto"/>
              <w:right w:val="single" w:sz="6" w:space="0" w:color="auto"/>
            </w:tcBorders>
          </w:tcPr>
          <w:p w14:paraId="48295F33" w14:textId="66AD7873" w:rsidR="005E2212" w:rsidRPr="00777458" w:rsidRDefault="005E2212" w:rsidP="00EC5C66">
            <w:pPr>
              <w:spacing w:after="0" w:line="278" w:lineRule="auto"/>
              <w:textAlignment w:val="baseline"/>
              <w:rPr>
                <w:rFonts w:ascii="Arial" w:eastAsia="Times New Roman" w:hAnsi="Arial" w:cs="Arial"/>
                <w:sz w:val="20"/>
                <w:szCs w:val="20"/>
                <w:lang w:eastAsia="en-US"/>
              </w:rPr>
            </w:pPr>
            <w:r w:rsidRPr="00777458">
              <w:rPr>
                <w:rFonts w:ascii="Arial" w:eastAsia="Times New Roman" w:hAnsi="Arial" w:cs="Arial"/>
                <w:sz w:val="20"/>
                <w:szCs w:val="20"/>
                <w:lang w:eastAsia="en-US"/>
              </w:rPr>
              <w:t xml:space="preserve">SZAC </w:t>
            </w:r>
          </w:p>
        </w:tc>
        <w:tc>
          <w:tcPr>
            <w:tcW w:w="2541" w:type="dxa"/>
            <w:tcBorders>
              <w:top w:val="single" w:sz="6" w:space="0" w:color="auto"/>
              <w:left w:val="single" w:sz="6" w:space="0" w:color="auto"/>
              <w:bottom w:val="single" w:sz="6" w:space="0" w:color="auto"/>
              <w:right w:val="single" w:sz="6" w:space="0" w:color="auto"/>
            </w:tcBorders>
          </w:tcPr>
          <w:p w14:paraId="621B155F" w14:textId="009214F0" w:rsidR="005E2212" w:rsidRPr="00777458" w:rsidRDefault="007B4153" w:rsidP="00EC5C66">
            <w:pPr>
              <w:spacing w:after="0" w:line="278" w:lineRule="auto"/>
              <w:jc w:val="center"/>
              <w:textAlignment w:val="baseline"/>
              <w:rPr>
                <w:rFonts w:ascii="Arial" w:eastAsia="Times New Roman" w:hAnsi="Arial" w:cs="Arial"/>
                <w:i/>
                <w:iCs/>
                <w:color w:val="0070C0"/>
                <w:sz w:val="20"/>
                <w:szCs w:val="20"/>
                <w:lang w:val="en-CA" w:eastAsia="en-US"/>
              </w:rPr>
            </w:pPr>
            <w:r w:rsidRPr="00777458">
              <w:rPr>
                <w:rFonts w:ascii="Arial" w:eastAsia="Times New Roman" w:hAnsi="Arial" w:cs="Arial"/>
                <w:i/>
                <w:iCs/>
                <w:color w:val="0070C0"/>
                <w:sz w:val="20"/>
                <w:szCs w:val="20"/>
                <w:lang w:val="en-CA" w:eastAsia="en-US"/>
              </w:rPr>
              <w:t>[7.5, 10,</w:t>
            </w:r>
            <w:r w:rsidR="00F136B8" w:rsidRPr="00777458">
              <w:rPr>
                <w:rFonts w:ascii="Arial" w:eastAsia="Times New Roman" w:hAnsi="Arial" w:cs="Arial"/>
                <w:i/>
                <w:iCs/>
                <w:color w:val="0070C0"/>
                <w:sz w:val="20"/>
                <w:szCs w:val="20"/>
                <w:lang w:val="en-CA" w:eastAsia="en-US"/>
              </w:rPr>
              <w:t xml:space="preserve"> or </w:t>
            </w:r>
            <w:r w:rsidRPr="00777458">
              <w:rPr>
                <w:rFonts w:ascii="Arial" w:eastAsia="Times New Roman" w:hAnsi="Arial" w:cs="Arial"/>
                <w:i/>
                <w:iCs/>
                <w:color w:val="0070C0"/>
                <w:sz w:val="20"/>
                <w:szCs w:val="20"/>
                <w:lang w:val="en-CA" w:eastAsia="en-US"/>
              </w:rPr>
              <w:t>15]</w:t>
            </w:r>
          </w:p>
        </w:tc>
        <w:tc>
          <w:tcPr>
            <w:tcW w:w="2851" w:type="dxa"/>
            <w:tcBorders>
              <w:top w:val="single" w:sz="6" w:space="0" w:color="auto"/>
              <w:left w:val="single" w:sz="6" w:space="0" w:color="auto"/>
              <w:bottom w:val="single" w:sz="6" w:space="0" w:color="auto"/>
              <w:right w:val="single" w:sz="6" w:space="0" w:color="auto"/>
            </w:tcBorders>
          </w:tcPr>
          <w:p w14:paraId="7635F6B9" w14:textId="23BB438C" w:rsidR="005E2212" w:rsidRPr="00777458" w:rsidRDefault="005E2212" w:rsidP="00EC5C66">
            <w:pPr>
              <w:spacing w:after="0" w:line="278" w:lineRule="auto"/>
              <w:jc w:val="center"/>
              <w:textAlignment w:val="baseline"/>
              <w:rPr>
                <w:rFonts w:ascii="Arial" w:eastAsia="Times New Roman" w:hAnsi="Arial" w:cs="Arial"/>
                <w:i/>
                <w:color w:val="0070C0"/>
                <w:sz w:val="20"/>
                <w:szCs w:val="20"/>
                <w:lang w:val="en-CA" w:eastAsia="en-US"/>
              </w:rPr>
            </w:pPr>
            <w:r w:rsidRPr="00777458">
              <w:rPr>
                <w:rFonts w:ascii="Arial" w:eastAsia="Times New Roman" w:hAnsi="Arial" w:cs="Arial"/>
                <w:i/>
                <w:iCs/>
                <w:color w:val="0070C0"/>
                <w:sz w:val="20"/>
                <w:szCs w:val="20"/>
                <w:lang w:val="en-CA" w:eastAsia="en-US"/>
              </w:rPr>
              <w:t>$ Populate from App 1</w:t>
            </w:r>
          </w:p>
        </w:tc>
      </w:tr>
      <w:tr w:rsidR="005E2212" w:rsidRPr="00777458" w14:paraId="5B749948" w14:textId="77777777" w:rsidTr="00205C48">
        <w:trPr>
          <w:trHeight w:val="300"/>
        </w:trPr>
        <w:tc>
          <w:tcPr>
            <w:tcW w:w="3832" w:type="dxa"/>
            <w:tcBorders>
              <w:top w:val="single" w:sz="6" w:space="0" w:color="auto"/>
              <w:left w:val="single" w:sz="6" w:space="0" w:color="auto"/>
              <w:bottom w:val="single" w:sz="6" w:space="0" w:color="auto"/>
              <w:right w:val="single" w:sz="6" w:space="0" w:color="auto"/>
            </w:tcBorders>
            <w:hideMark/>
          </w:tcPr>
          <w:p w14:paraId="6E33C74F" w14:textId="14ABCEB3" w:rsidR="005E2212" w:rsidRPr="00777458" w:rsidRDefault="005E2212" w:rsidP="005B5ABF">
            <w:pPr>
              <w:spacing w:after="0" w:line="278" w:lineRule="auto"/>
              <w:textAlignment w:val="baseline"/>
              <w:rPr>
                <w:rFonts w:ascii="Arial" w:eastAsia="Times New Roman" w:hAnsi="Arial" w:cs="Arial"/>
                <w:sz w:val="20"/>
                <w:szCs w:val="20"/>
                <w:lang w:eastAsia="en-US"/>
              </w:rPr>
            </w:pPr>
            <w:r w:rsidRPr="00777458">
              <w:rPr>
                <w:rFonts w:ascii="Arial" w:eastAsia="Times New Roman" w:hAnsi="Arial" w:cs="Arial"/>
                <w:sz w:val="20"/>
                <w:szCs w:val="20"/>
                <w:lang w:eastAsia="en-US"/>
              </w:rPr>
              <w:t>Replace SZAC with SZHP</w:t>
            </w:r>
          </w:p>
        </w:tc>
        <w:tc>
          <w:tcPr>
            <w:tcW w:w="2541" w:type="dxa"/>
            <w:tcBorders>
              <w:top w:val="single" w:sz="6" w:space="0" w:color="auto"/>
              <w:left w:val="single" w:sz="6" w:space="0" w:color="auto"/>
              <w:bottom w:val="single" w:sz="6" w:space="0" w:color="auto"/>
              <w:right w:val="single" w:sz="6" w:space="0" w:color="auto"/>
            </w:tcBorders>
          </w:tcPr>
          <w:p w14:paraId="0ADC2F0F" w14:textId="0428EF8B" w:rsidR="005E2212" w:rsidRPr="00777458" w:rsidRDefault="007B4153" w:rsidP="005B5ABF">
            <w:pPr>
              <w:spacing w:after="0" w:line="278" w:lineRule="auto"/>
              <w:jc w:val="center"/>
              <w:textAlignment w:val="baseline"/>
              <w:rPr>
                <w:rFonts w:ascii="Arial" w:eastAsia="Times New Roman" w:hAnsi="Arial" w:cs="Arial"/>
                <w:i/>
                <w:color w:val="0070C0"/>
                <w:sz w:val="20"/>
                <w:szCs w:val="20"/>
                <w:lang w:val="en-CA" w:eastAsia="en-US"/>
              </w:rPr>
            </w:pPr>
            <w:r w:rsidRPr="00777458">
              <w:rPr>
                <w:rFonts w:ascii="Arial" w:eastAsia="Times New Roman" w:hAnsi="Arial" w:cs="Arial"/>
                <w:i/>
                <w:iCs/>
                <w:color w:val="0070C0"/>
                <w:sz w:val="20"/>
                <w:szCs w:val="20"/>
                <w:lang w:val="en-CA" w:eastAsia="en-US"/>
              </w:rPr>
              <w:t>[7.5, 10,</w:t>
            </w:r>
            <w:r w:rsidR="00F136B8" w:rsidRPr="00777458">
              <w:rPr>
                <w:rFonts w:ascii="Arial" w:eastAsia="Times New Roman" w:hAnsi="Arial" w:cs="Arial"/>
                <w:i/>
                <w:iCs/>
                <w:color w:val="0070C0"/>
                <w:sz w:val="20"/>
                <w:szCs w:val="20"/>
                <w:lang w:val="en-CA" w:eastAsia="en-US"/>
              </w:rPr>
              <w:t xml:space="preserve"> or</w:t>
            </w:r>
            <w:r w:rsidRPr="00777458">
              <w:rPr>
                <w:rFonts w:ascii="Arial" w:eastAsia="Times New Roman" w:hAnsi="Arial" w:cs="Arial"/>
                <w:i/>
                <w:iCs/>
                <w:color w:val="0070C0"/>
                <w:sz w:val="20"/>
                <w:szCs w:val="20"/>
                <w:lang w:val="en-CA" w:eastAsia="en-US"/>
              </w:rPr>
              <w:t xml:space="preserve"> 15]</w:t>
            </w:r>
          </w:p>
        </w:tc>
        <w:tc>
          <w:tcPr>
            <w:tcW w:w="2851" w:type="dxa"/>
            <w:tcBorders>
              <w:top w:val="single" w:sz="6" w:space="0" w:color="auto"/>
              <w:left w:val="single" w:sz="6" w:space="0" w:color="auto"/>
              <w:bottom w:val="single" w:sz="6" w:space="0" w:color="auto"/>
              <w:right w:val="single" w:sz="6" w:space="0" w:color="auto"/>
            </w:tcBorders>
            <w:hideMark/>
          </w:tcPr>
          <w:p w14:paraId="53721AA2" w14:textId="2BC39FF4" w:rsidR="005E2212" w:rsidRPr="00777458" w:rsidRDefault="005E2212" w:rsidP="005B5ABF">
            <w:pPr>
              <w:spacing w:after="0" w:line="278" w:lineRule="auto"/>
              <w:jc w:val="center"/>
              <w:textAlignment w:val="baseline"/>
              <w:rPr>
                <w:rFonts w:ascii="Arial" w:eastAsia="Times New Roman" w:hAnsi="Arial" w:cs="Arial"/>
                <w:i/>
                <w:color w:val="0070C0"/>
                <w:sz w:val="20"/>
                <w:szCs w:val="20"/>
                <w:lang w:val="en-CA" w:eastAsia="en-US"/>
              </w:rPr>
            </w:pPr>
            <w:r w:rsidRPr="00777458">
              <w:rPr>
                <w:rFonts w:ascii="Arial" w:eastAsia="Times New Roman" w:hAnsi="Arial" w:cs="Arial"/>
                <w:i/>
                <w:color w:val="0070C0"/>
                <w:sz w:val="20"/>
                <w:szCs w:val="20"/>
                <w:lang w:val="en-CA" w:eastAsia="en-US"/>
              </w:rPr>
              <w:t>$ Populate from App 1</w:t>
            </w:r>
          </w:p>
        </w:tc>
      </w:tr>
      <w:tr w:rsidR="005E2212" w:rsidRPr="00777458" w14:paraId="627C391F" w14:textId="77777777" w:rsidTr="00205C48">
        <w:trPr>
          <w:trHeight w:val="300"/>
        </w:trPr>
        <w:tc>
          <w:tcPr>
            <w:tcW w:w="3832" w:type="dxa"/>
            <w:tcBorders>
              <w:top w:val="single" w:sz="6" w:space="0" w:color="auto"/>
              <w:left w:val="single" w:sz="6" w:space="0" w:color="auto"/>
              <w:bottom w:val="single" w:sz="6" w:space="0" w:color="auto"/>
              <w:right w:val="single" w:sz="6" w:space="0" w:color="auto"/>
            </w:tcBorders>
            <w:hideMark/>
          </w:tcPr>
          <w:p w14:paraId="3F6F50AC" w14:textId="11C75740" w:rsidR="005E2212" w:rsidRPr="00777458" w:rsidRDefault="005E2212" w:rsidP="005B5ABF">
            <w:pPr>
              <w:spacing w:after="0" w:line="278" w:lineRule="auto"/>
              <w:textAlignment w:val="baseline"/>
              <w:rPr>
                <w:rFonts w:ascii="Arial" w:eastAsia="Times New Roman" w:hAnsi="Arial" w:cs="Arial"/>
                <w:sz w:val="20"/>
                <w:szCs w:val="20"/>
                <w:lang w:eastAsia="en-US"/>
              </w:rPr>
            </w:pPr>
            <w:r w:rsidRPr="00777458">
              <w:rPr>
                <w:rFonts w:ascii="Arial" w:eastAsia="Times New Roman" w:hAnsi="Arial" w:cs="Arial"/>
                <w:sz w:val="20"/>
                <w:szCs w:val="20"/>
                <w:lang w:eastAsia="en-US"/>
              </w:rPr>
              <w:t xml:space="preserve">Replace SZAC with SZAC + HRV </w:t>
            </w:r>
            <w:r w:rsidRPr="00777458">
              <w:rPr>
                <w:rFonts w:ascii="Arial" w:eastAsia="Times New Roman" w:hAnsi="Arial" w:cs="Arial"/>
                <w:i/>
                <w:iCs/>
                <w:color w:val="0070C0"/>
                <w:sz w:val="20"/>
                <w:szCs w:val="20"/>
                <w:lang w:val="en-CA" w:eastAsia="en-US"/>
              </w:rPr>
              <w:t>+</w:t>
            </w:r>
            <w:r w:rsidR="00BB0CFF">
              <w:rPr>
                <w:rFonts w:ascii="Arial" w:eastAsia="Times New Roman" w:hAnsi="Arial" w:cs="Arial"/>
                <w:i/>
                <w:iCs/>
                <w:color w:val="0070C0"/>
                <w:sz w:val="20"/>
                <w:szCs w:val="20"/>
                <w:lang w:val="en-CA" w:eastAsia="en-US"/>
              </w:rPr>
              <w:t xml:space="preserve"> </w:t>
            </w:r>
            <w:r w:rsidRPr="00777458">
              <w:rPr>
                <w:rFonts w:ascii="Arial" w:eastAsia="Times New Roman" w:hAnsi="Arial" w:cs="Arial"/>
                <w:i/>
                <w:iCs/>
                <w:color w:val="0070C0"/>
                <w:sz w:val="20"/>
                <w:szCs w:val="20"/>
                <w:lang w:val="en-CA" w:eastAsia="en-US"/>
              </w:rPr>
              <w:t>DCV</w:t>
            </w:r>
            <w:r w:rsidRPr="00777458">
              <w:rPr>
                <w:rFonts w:ascii="Arial" w:eastAsia="Times New Roman" w:hAnsi="Arial" w:cs="Arial"/>
                <w:sz w:val="20"/>
                <w:szCs w:val="20"/>
                <w:lang w:eastAsia="en-US"/>
              </w:rPr>
              <w:t xml:space="preserve"> </w:t>
            </w:r>
          </w:p>
        </w:tc>
        <w:tc>
          <w:tcPr>
            <w:tcW w:w="2541" w:type="dxa"/>
            <w:tcBorders>
              <w:top w:val="single" w:sz="6" w:space="0" w:color="auto"/>
              <w:left w:val="single" w:sz="6" w:space="0" w:color="auto"/>
              <w:bottom w:val="single" w:sz="6" w:space="0" w:color="auto"/>
              <w:right w:val="single" w:sz="6" w:space="0" w:color="auto"/>
            </w:tcBorders>
          </w:tcPr>
          <w:p w14:paraId="147397DE" w14:textId="3A8E5293" w:rsidR="005E2212" w:rsidRPr="00777458" w:rsidRDefault="007B4153" w:rsidP="005B5ABF">
            <w:pPr>
              <w:spacing w:after="0" w:line="278" w:lineRule="auto"/>
              <w:jc w:val="center"/>
              <w:textAlignment w:val="baseline"/>
              <w:rPr>
                <w:rFonts w:ascii="Arial" w:eastAsia="Times New Roman" w:hAnsi="Arial" w:cs="Arial"/>
                <w:i/>
                <w:color w:val="0070C0"/>
                <w:sz w:val="20"/>
                <w:szCs w:val="20"/>
                <w:lang w:val="en-CA" w:eastAsia="en-US"/>
              </w:rPr>
            </w:pPr>
            <w:r w:rsidRPr="00777458">
              <w:rPr>
                <w:rFonts w:ascii="Arial" w:eastAsia="Times New Roman" w:hAnsi="Arial" w:cs="Arial"/>
                <w:i/>
                <w:iCs/>
                <w:color w:val="0070C0"/>
                <w:sz w:val="20"/>
                <w:szCs w:val="20"/>
                <w:lang w:val="en-CA" w:eastAsia="en-US"/>
              </w:rPr>
              <w:t>[7.5, 10, or 15]</w:t>
            </w:r>
          </w:p>
        </w:tc>
        <w:tc>
          <w:tcPr>
            <w:tcW w:w="2851" w:type="dxa"/>
            <w:tcBorders>
              <w:top w:val="single" w:sz="6" w:space="0" w:color="auto"/>
              <w:left w:val="single" w:sz="6" w:space="0" w:color="auto"/>
              <w:bottom w:val="single" w:sz="6" w:space="0" w:color="auto"/>
              <w:right w:val="single" w:sz="6" w:space="0" w:color="auto"/>
            </w:tcBorders>
            <w:hideMark/>
          </w:tcPr>
          <w:p w14:paraId="2C76BEA3" w14:textId="15A5CB43" w:rsidR="005E2212" w:rsidRPr="00777458" w:rsidRDefault="005E2212" w:rsidP="005B5ABF">
            <w:pPr>
              <w:spacing w:after="0" w:line="278" w:lineRule="auto"/>
              <w:jc w:val="center"/>
              <w:textAlignment w:val="baseline"/>
              <w:rPr>
                <w:rFonts w:ascii="Arial" w:eastAsia="Times New Roman" w:hAnsi="Arial" w:cs="Arial"/>
                <w:i/>
                <w:color w:val="0070C0"/>
                <w:sz w:val="20"/>
                <w:szCs w:val="20"/>
                <w:lang w:val="en-CA" w:eastAsia="en-US"/>
              </w:rPr>
            </w:pPr>
            <w:r w:rsidRPr="00777458">
              <w:rPr>
                <w:rFonts w:ascii="Arial" w:eastAsia="Times New Roman" w:hAnsi="Arial" w:cs="Arial"/>
                <w:i/>
                <w:color w:val="0070C0"/>
                <w:sz w:val="20"/>
                <w:szCs w:val="20"/>
                <w:lang w:val="en-CA" w:eastAsia="en-US"/>
              </w:rPr>
              <w:t>$ Populate from App 1</w:t>
            </w:r>
          </w:p>
        </w:tc>
      </w:tr>
    </w:tbl>
    <w:p w14:paraId="304A6CDA" w14:textId="6BF17192" w:rsidR="00B901BF" w:rsidRPr="00777458" w:rsidRDefault="00B901BF" w:rsidP="007D256D">
      <w:pPr>
        <w:spacing w:after="0" w:line="278" w:lineRule="auto"/>
        <w:textAlignment w:val="baseline"/>
        <w:rPr>
          <w:rFonts w:ascii="Arial" w:eastAsia="Times New Roman" w:hAnsi="Arial" w:cs="Arial"/>
          <w:sz w:val="18"/>
          <w:szCs w:val="18"/>
          <w:lang w:eastAsia="en-US"/>
        </w:rPr>
      </w:pPr>
    </w:p>
    <w:p w14:paraId="323EBE57" w14:textId="77777777" w:rsidR="00B901BF" w:rsidRPr="00777458" w:rsidRDefault="00B901BF" w:rsidP="007D256D">
      <w:pPr>
        <w:spacing w:after="0" w:line="278" w:lineRule="auto"/>
        <w:textAlignment w:val="baseline"/>
        <w:rPr>
          <w:rFonts w:ascii="Arial" w:eastAsia="Times New Roman" w:hAnsi="Arial" w:cs="Arial"/>
          <w:sz w:val="18"/>
          <w:szCs w:val="18"/>
          <w:lang w:eastAsia="en-US"/>
        </w:rPr>
      </w:pPr>
      <w:r w:rsidRPr="00777458">
        <w:rPr>
          <w:rFonts w:ascii="Arial" w:eastAsia="Times New Roman" w:hAnsi="Arial" w:cs="Arial"/>
          <w:lang w:eastAsia="en-US"/>
        </w:rPr>
        <w:t> </w:t>
      </w:r>
    </w:p>
    <w:p w14:paraId="743C3CC2" w14:textId="77777777" w:rsidR="00B901BF" w:rsidRPr="00777458" w:rsidRDefault="00B901BF" w:rsidP="007D256D">
      <w:pPr>
        <w:spacing w:after="0" w:line="278" w:lineRule="auto"/>
        <w:textAlignment w:val="baseline"/>
        <w:rPr>
          <w:rFonts w:ascii="Arial" w:eastAsia="Times New Roman" w:hAnsi="Arial" w:cs="Arial"/>
          <w:sz w:val="18"/>
          <w:szCs w:val="18"/>
          <w:lang w:eastAsia="en-US"/>
        </w:rPr>
      </w:pPr>
      <w:r w:rsidRPr="00777458">
        <w:rPr>
          <w:rFonts w:ascii="Arial" w:eastAsia="Times New Roman" w:hAnsi="Arial" w:cs="Arial"/>
          <w:i/>
          <w:iCs/>
          <w:u w:val="single"/>
          <w:lang w:val="en-CA" w:eastAsia="en-US"/>
        </w:rPr>
        <w:t>Lifecycle Impacts</w:t>
      </w:r>
      <w:r w:rsidRPr="00777458">
        <w:rPr>
          <w:rFonts w:ascii="Arial" w:eastAsia="Times New Roman" w:hAnsi="Arial" w:cs="Arial"/>
          <w:lang w:eastAsia="en-US"/>
        </w:rPr>
        <w:t> </w:t>
      </w:r>
    </w:p>
    <w:p w14:paraId="45F3DDB4" w14:textId="5A46AA3D" w:rsidR="00B901BF" w:rsidRPr="00777458" w:rsidRDefault="00944E27" w:rsidP="007D256D">
      <w:pPr>
        <w:spacing w:after="0" w:line="278" w:lineRule="auto"/>
        <w:textAlignment w:val="baseline"/>
        <w:rPr>
          <w:rFonts w:ascii="Arial" w:eastAsia="Times New Roman" w:hAnsi="Arial" w:cs="Arial"/>
          <w:sz w:val="18"/>
          <w:szCs w:val="18"/>
          <w:lang w:eastAsia="en-US"/>
        </w:rPr>
      </w:pPr>
      <w:r w:rsidRPr="00777458">
        <w:rPr>
          <w:rFonts w:ascii="Arial" w:eastAsia="Times New Roman" w:hAnsi="Arial" w:cs="Arial"/>
          <w:lang w:val="en-CA" w:eastAsia="en-US"/>
        </w:rPr>
        <w:t xml:space="preserve">30-year lifecycle </w:t>
      </w:r>
      <w:r w:rsidR="005117E0">
        <w:rPr>
          <w:rFonts w:ascii="Arial" w:eastAsia="Times New Roman" w:hAnsi="Arial" w:cs="Arial"/>
          <w:lang w:val="en-CA" w:eastAsia="en-US"/>
        </w:rPr>
        <w:t>impacts</w:t>
      </w:r>
      <w:r w:rsidR="00B901BF" w:rsidRPr="00777458">
        <w:rPr>
          <w:rFonts w:ascii="Arial" w:eastAsia="Times New Roman" w:hAnsi="Arial" w:cs="Arial"/>
          <w:lang w:val="en-CA" w:eastAsia="en-US"/>
        </w:rPr>
        <w:t xml:space="preserve"> </w:t>
      </w:r>
      <w:r w:rsidR="00044338">
        <w:rPr>
          <w:rFonts w:ascii="Arial" w:eastAsia="Times New Roman" w:hAnsi="Arial" w:cs="Arial"/>
          <w:lang w:val="en-CA" w:eastAsia="en-US"/>
        </w:rPr>
        <w:t>include</w:t>
      </w:r>
      <w:r w:rsidRPr="00777458">
        <w:rPr>
          <w:rFonts w:ascii="Arial" w:eastAsia="Times New Roman" w:hAnsi="Arial" w:cs="Arial"/>
          <w:lang w:val="en-CA" w:eastAsia="en-US"/>
        </w:rPr>
        <w:t xml:space="preserve"> up</w:t>
      </w:r>
      <w:r w:rsidR="00C61439">
        <w:rPr>
          <w:rFonts w:ascii="Arial" w:eastAsia="Times New Roman" w:hAnsi="Arial" w:cs="Arial"/>
          <w:lang w:val="en-CA" w:eastAsia="en-US"/>
        </w:rPr>
        <w:t>-</w:t>
      </w:r>
      <w:r w:rsidRPr="00777458">
        <w:rPr>
          <w:rFonts w:ascii="Arial" w:eastAsia="Times New Roman" w:hAnsi="Arial" w:cs="Arial"/>
          <w:lang w:val="en-CA" w:eastAsia="en-US"/>
        </w:rPr>
        <w:t xml:space="preserve">front costs of the </w:t>
      </w:r>
      <w:r w:rsidR="00B901BF" w:rsidRPr="00777458">
        <w:rPr>
          <w:rFonts w:ascii="Arial" w:eastAsia="Times New Roman" w:hAnsi="Arial" w:cs="Arial"/>
          <w:lang w:val="en-CA" w:eastAsia="en-US"/>
        </w:rPr>
        <w:t>equipment</w:t>
      </w:r>
      <w:r w:rsidRPr="00777458">
        <w:rPr>
          <w:rFonts w:ascii="Arial" w:eastAsia="Times New Roman" w:hAnsi="Arial" w:cs="Arial"/>
          <w:lang w:val="en-CA" w:eastAsia="en-US"/>
        </w:rPr>
        <w:t>,</w:t>
      </w:r>
      <w:r w:rsidR="00B901BF" w:rsidRPr="00777458">
        <w:rPr>
          <w:rFonts w:ascii="Arial" w:eastAsia="Times New Roman" w:hAnsi="Arial" w:cs="Arial"/>
          <w:lang w:val="en-CA" w:eastAsia="en-US"/>
        </w:rPr>
        <w:t xml:space="preserve"> operation</w:t>
      </w:r>
      <w:r w:rsidRPr="00777458">
        <w:rPr>
          <w:rFonts w:ascii="Arial" w:eastAsia="Times New Roman" w:hAnsi="Arial" w:cs="Arial"/>
          <w:lang w:val="en-CA" w:eastAsia="en-US"/>
        </w:rPr>
        <w:t xml:space="preserve">al </w:t>
      </w:r>
      <w:r w:rsidR="000F461A">
        <w:rPr>
          <w:rFonts w:ascii="Arial" w:eastAsia="Times New Roman" w:hAnsi="Arial" w:cs="Arial"/>
          <w:lang w:val="en-CA" w:eastAsia="en-US"/>
        </w:rPr>
        <w:t xml:space="preserve">savings (or </w:t>
      </w:r>
      <w:r w:rsidRPr="00777458">
        <w:rPr>
          <w:rFonts w:ascii="Arial" w:eastAsia="Times New Roman" w:hAnsi="Arial" w:cs="Arial"/>
          <w:lang w:val="en-CA" w:eastAsia="en-US"/>
        </w:rPr>
        <w:t>costs</w:t>
      </w:r>
      <w:r w:rsidR="000F461A">
        <w:rPr>
          <w:rFonts w:ascii="Arial" w:eastAsia="Times New Roman" w:hAnsi="Arial" w:cs="Arial"/>
          <w:lang w:val="en-CA" w:eastAsia="en-US"/>
        </w:rPr>
        <w:t>)</w:t>
      </w:r>
      <w:r w:rsidR="00B901BF" w:rsidRPr="00777458">
        <w:rPr>
          <w:rFonts w:ascii="Arial" w:eastAsia="Times New Roman" w:hAnsi="Arial" w:cs="Arial"/>
          <w:lang w:val="en-CA" w:eastAsia="en-US"/>
        </w:rPr>
        <w:t xml:space="preserve"> assuming </w:t>
      </w:r>
      <w:r w:rsidR="005763AB" w:rsidRPr="00777458">
        <w:rPr>
          <w:rFonts w:ascii="Arial" w:eastAsia="Times New Roman" w:hAnsi="Arial" w:cs="Arial"/>
          <w:lang w:val="en-CA" w:eastAsia="en-US"/>
        </w:rPr>
        <w:t>standard utility tariffs</w:t>
      </w:r>
      <w:r w:rsidRPr="00777458">
        <w:rPr>
          <w:rFonts w:ascii="Arial" w:eastAsia="Times New Roman" w:hAnsi="Arial" w:cs="Arial"/>
          <w:lang w:val="en-CA" w:eastAsia="en-US"/>
        </w:rPr>
        <w:t xml:space="preserve">, and a replacement </w:t>
      </w:r>
      <w:r w:rsidR="00632252" w:rsidRPr="00777458">
        <w:rPr>
          <w:rFonts w:ascii="Arial" w:eastAsia="Times New Roman" w:hAnsi="Arial" w:cs="Arial"/>
          <w:lang w:val="en-CA" w:eastAsia="en-US"/>
        </w:rPr>
        <w:t>at year 15</w:t>
      </w:r>
      <w:r w:rsidR="002778EF">
        <w:rPr>
          <w:rFonts w:ascii="Arial" w:eastAsia="Times New Roman" w:hAnsi="Arial" w:cs="Arial"/>
          <w:lang w:val="en-CA" w:eastAsia="en-US"/>
        </w:rPr>
        <w:t>,</w:t>
      </w:r>
      <w:r w:rsidR="00EA1E00" w:rsidRPr="00777458">
        <w:rPr>
          <w:rFonts w:ascii="Arial" w:eastAsia="Times New Roman" w:hAnsi="Arial" w:cs="Arial"/>
          <w:lang w:val="en-CA" w:eastAsia="en-US"/>
        </w:rPr>
        <w:t xml:space="preserve"> compared to a </w:t>
      </w:r>
      <w:r w:rsidR="001C1C6D">
        <w:rPr>
          <w:rFonts w:ascii="Arial" w:eastAsia="Times New Roman" w:hAnsi="Arial" w:cs="Arial"/>
          <w:lang w:val="en-CA" w:eastAsia="en-US"/>
        </w:rPr>
        <w:t>code-minimum</w:t>
      </w:r>
      <w:r w:rsidR="00EA1E00" w:rsidRPr="00777458">
        <w:rPr>
          <w:rFonts w:ascii="Arial" w:eastAsia="Times New Roman" w:hAnsi="Arial" w:cs="Arial"/>
          <w:lang w:val="en-CA" w:eastAsia="en-US"/>
        </w:rPr>
        <w:t xml:space="preserve"> SZAC</w:t>
      </w:r>
      <w:r w:rsidR="002778EF">
        <w:rPr>
          <w:rFonts w:ascii="Arial" w:eastAsia="Times New Roman" w:hAnsi="Arial" w:cs="Arial"/>
          <w:lang w:val="en-CA" w:eastAsia="en-US"/>
        </w:rPr>
        <w:t xml:space="preserve"> replacement</w:t>
      </w:r>
      <w:r w:rsidR="00B901BF" w:rsidRPr="00777458">
        <w:rPr>
          <w:rFonts w:ascii="Arial" w:eastAsia="Times New Roman" w:hAnsi="Arial" w:cs="Arial"/>
          <w:lang w:val="en-CA" w:eastAsia="en-US"/>
        </w:rPr>
        <w:t>.</w:t>
      </w:r>
      <w:r w:rsidR="000A278F" w:rsidRPr="00777458">
        <w:rPr>
          <w:rFonts w:ascii="Arial" w:eastAsia="Times New Roman" w:hAnsi="Arial" w:cs="Arial"/>
          <w:lang w:val="en-CA" w:eastAsia="en-US"/>
        </w:rPr>
        <w:t xml:space="preserve"> The average lifecycle net present value (NPV)</w:t>
      </w:r>
      <w:r w:rsidR="00443F09" w:rsidRPr="00777458">
        <w:rPr>
          <w:rFonts w:ascii="Arial" w:eastAsia="Times New Roman" w:hAnsi="Arial" w:cs="Arial"/>
          <w:lang w:val="en-CA" w:eastAsia="en-US"/>
        </w:rPr>
        <w:t xml:space="preserve"> for SZHP</w:t>
      </w:r>
      <w:r w:rsidR="00B12B4F" w:rsidRPr="00777458">
        <w:rPr>
          <w:rFonts w:ascii="Arial" w:eastAsia="Times New Roman" w:hAnsi="Arial" w:cs="Arial"/>
          <w:lang w:val="en-CA" w:eastAsia="en-US"/>
        </w:rPr>
        <w:t>s</w:t>
      </w:r>
      <w:r w:rsidR="00443F09" w:rsidRPr="00777458">
        <w:rPr>
          <w:rFonts w:ascii="Arial" w:eastAsia="Times New Roman" w:hAnsi="Arial" w:cs="Arial"/>
          <w:lang w:val="en-CA" w:eastAsia="en-US"/>
        </w:rPr>
        <w:t xml:space="preserve"> </w:t>
      </w:r>
      <w:r w:rsidR="000924C7">
        <w:rPr>
          <w:rFonts w:ascii="Arial" w:eastAsia="Times New Roman" w:hAnsi="Arial" w:cs="Arial"/>
          <w:lang w:val="en-CA" w:eastAsia="en-US"/>
        </w:rPr>
        <w:t>is</w:t>
      </w:r>
      <w:r w:rsidR="00443F09" w:rsidRPr="00777458">
        <w:rPr>
          <w:rFonts w:ascii="Arial" w:eastAsia="Times New Roman" w:hAnsi="Arial" w:cs="Arial"/>
          <w:lang w:val="en-CA" w:eastAsia="en-US"/>
        </w:rPr>
        <w:t xml:space="preserve"> positive </w:t>
      </w:r>
      <w:r w:rsidR="00B12B4F" w:rsidRPr="00777458">
        <w:rPr>
          <w:rFonts w:ascii="Arial" w:eastAsia="Times New Roman" w:hAnsi="Arial" w:cs="Arial"/>
          <w:lang w:val="en-CA" w:eastAsia="en-US"/>
        </w:rPr>
        <w:t xml:space="preserve">when accounting for these factors, </w:t>
      </w:r>
      <w:r w:rsidR="00330680" w:rsidRPr="00777458">
        <w:rPr>
          <w:rFonts w:ascii="Arial" w:eastAsia="Times New Roman" w:hAnsi="Arial" w:cs="Arial"/>
          <w:lang w:val="en-CA" w:eastAsia="en-US"/>
        </w:rPr>
        <w:t xml:space="preserve">primarily </w:t>
      </w:r>
      <w:r w:rsidR="005D6A44" w:rsidRPr="00777458">
        <w:rPr>
          <w:rFonts w:ascii="Arial" w:eastAsia="Times New Roman" w:hAnsi="Arial" w:cs="Arial"/>
          <w:lang w:val="en-CA" w:eastAsia="en-US"/>
        </w:rPr>
        <w:t xml:space="preserve">due </w:t>
      </w:r>
      <w:r w:rsidR="00330680" w:rsidRPr="00777458">
        <w:rPr>
          <w:rFonts w:ascii="Arial" w:eastAsia="Times New Roman" w:hAnsi="Arial" w:cs="Arial"/>
          <w:lang w:val="en-CA" w:eastAsia="en-US"/>
        </w:rPr>
        <w:t xml:space="preserve">to </w:t>
      </w:r>
      <w:r w:rsidR="00F9096A">
        <w:rPr>
          <w:rFonts w:ascii="Arial" w:eastAsia="Times New Roman" w:hAnsi="Arial" w:cs="Arial"/>
          <w:lang w:val="en-CA" w:eastAsia="en-US"/>
        </w:rPr>
        <w:t xml:space="preserve">energy </w:t>
      </w:r>
      <w:r w:rsidR="00330680" w:rsidRPr="00777458">
        <w:rPr>
          <w:rFonts w:ascii="Arial" w:eastAsia="Times New Roman" w:hAnsi="Arial" w:cs="Arial"/>
          <w:lang w:val="en-CA" w:eastAsia="en-US"/>
        </w:rPr>
        <w:t xml:space="preserve">bill savings </w:t>
      </w:r>
      <w:r w:rsidR="005D6A44" w:rsidRPr="00777458">
        <w:rPr>
          <w:rFonts w:ascii="Arial" w:eastAsia="Times New Roman" w:hAnsi="Arial" w:cs="Arial"/>
          <w:lang w:val="en-CA" w:eastAsia="en-US"/>
        </w:rPr>
        <w:t xml:space="preserve">associated </w:t>
      </w:r>
      <w:r w:rsidR="00486495">
        <w:rPr>
          <w:rFonts w:ascii="Arial" w:eastAsia="Times New Roman" w:hAnsi="Arial" w:cs="Arial"/>
          <w:lang w:val="en-CA" w:eastAsia="en-US"/>
        </w:rPr>
        <w:t xml:space="preserve">with </w:t>
      </w:r>
      <w:r w:rsidR="00443F09" w:rsidRPr="00777458">
        <w:rPr>
          <w:rFonts w:ascii="Arial" w:eastAsia="Times New Roman" w:hAnsi="Arial" w:cs="Arial"/>
          <w:lang w:val="en-CA" w:eastAsia="en-US"/>
        </w:rPr>
        <w:t>SZHP units</w:t>
      </w:r>
      <w:r w:rsidR="00192074" w:rsidRPr="00777458">
        <w:rPr>
          <w:rFonts w:ascii="Arial" w:eastAsia="Times New Roman" w:hAnsi="Arial" w:cs="Arial"/>
          <w:lang w:val="en-CA" w:eastAsia="en-US"/>
        </w:rPr>
        <w:t>.</w:t>
      </w:r>
      <w:r w:rsidR="002A7EBD" w:rsidRPr="00777458">
        <w:rPr>
          <w:rFonts w:ascii="Arial" w:eastAsia="Times New Roman" w:hAnsi="Arial" w:cs="Arial"/>
          <w:lang w:val="en-CA" w:eastAsia="en-US"/>
        </w:rPr>
        <w:t xml:space="preserve"> </w:t>
      </w:r>
      <w:r w:rsidR="00667B09" w:rsidRPr="00777458">
        <w:rPr>
          <w:rFonts w:ascii="Arial" w:eastAsia="Times New Roman" w:hAnsi="Arial" w:cs="Arial"/>
          <w:lang w:val="en-CA" w:eastAsia="en-US"/>
        </w:rPr>
        <w:t xml:space="preserve">Table 2 below </w:t>
      </w:r>
      <w:r w:rsidR="0066057A">
        <w:rPr>
          <w:rFonts w:ascii="Arial" w:eastAsia="Times New Roman" w:hAnsi="Arial" w:cs="Arial"/>
          <w:lang w:val="en-CA" w:eastAsia="en-US"/>
        </w:rPr>
        <w:t>lists</w:t>
      </w:r>
      <w:r w:rsidR="0066057A" w:rsidRPr="00777458">
        <w:rPr>
          <w:rFonts w:ascii="Arial" w:eastAsia="Times New Roman" w:hAnsi="Arial" w:cs="Arial"/>
          <w:lang w:val="en-CA" w:eastAsia="en-US"/>
        </w:rPr>
        <w:t xml:space="preserve"> </w:t>
      </w:r>
      <w:r w:rsidR="00667B09" w:rsidRPr="00777458">
        <w:rPr>
          <w:rFonts w:ascii="Arial" w:eastAsia="Times New Roman" w:hAnsi="Arial" w:cs="Arial"/>
          <w:lang w:val="en-CA" w:eastAsia="en-US"/>
        </w:rPr>
        <w:t>the</w:t>
      </w:r>
      <w:r w:rsidR="006420B3" w:rsidRPr="00777458">
        <w:rPr>
          <w:rFonts w:ascii="Arial" w:eastAsia="Times New Roman" w:hAnsi="Arial" w:cs="Arial"/>
          <w:lang w:val="en-CA" w:eastAsia="en-US"/>
        </w:rPr>
        <w:t xml:space="preserve"> average </w:t>
      </w:r>
      <w:r w:rsidR="00290F5F">
        <w:rPr>
          <w:rFonts w:ascii="Arial" w:eastAsia="Times New Roman" w:hAnsi="Arial" w:cs="Arial"/>
          <w:lang w:val="en-CA" w:eastAsia="en-US"/>
        </w:rPr>
        <w:t>lifecycle NPV</w:t>
      </w:r>
      <w:r w:rsidR="006420B3" w:rsidRPr="00777458">
        <w:rPr>
          <w:rFonts w:ascii="Arial" w:eastAsia="Times New Roman" w:hAnsi="Arial" w:cs="Arial"/>
          <w:lang w:val="en-CA" w:eastAsia="en-US"/>
        </w:rPr>
        <w:t xml:space="preserve"> per</w:t>
      </w:r>
      <w:r w:rsidR="00192074" w:rsidRPr="00777458">
        <w:rPr>
          <w:rFonts w:ascii="Arial" w:eastAsia="Times New Roman" w:hAnsi="Arial" w:cs="Arial"/>
          <w:lang w:val="en-CA" w:eastAsia="en-US"/>
        </w:rPr>
        <w:t xml:space="preserve"> </w:t>
      </w:r>
      <w:r w:rsidR="006420B3" w:rsidRPr="00777458">
        <w:rPr>
          <w:rFonts w:ascii="Arial" w:eastAsia="Times New Roman" w:hAnsi="Arial" w:cs="Arial"/>
          <w:lang w:val="en-CA" w:eastAsia="en-US"/>
        </w:rPr>
        <w:t xml:space="preserve">ton of system </w:t>
      </w:r>
      <w:r w:rsidR="00C754CC">
        <w:rPr>
          <w:rFonts w:ascii="Arial" w:eastAsia="Times New Roman" w:hAnsi="Arial" w:cs="Arial"/>
          <w:lang w:val="en-CA" w:eastAsia="en-US"/>
        </w:rPr>
        <w:t>capacity</w:t>
      </w:r>
      <w:r w:rsidR="003F1D41">
        <w:rPr>
          <w:rFonts w:ascii="Arial" w:eastAsia="Times New Roman" w:hAnsi="Arial" w:cs="Arial"/>
          <w:lang w:val="en-CA" w:eastAsia="en-US"/>
        </w:rPr>
        <w:t xml:space="preserve"> compared to </w:t>
      </w:r>
      <w:r w:rsidR="00A833F8">
        <w:rPr>
          <w:rFonts w:ascii="Arial" w:eastAsia="Times New Roman" w:hAnsi="Arial" w:cs="Arial"/>
          <w:lang w:val="en-CA" w:eastAsia="en-US"/>
        </w:rPr>
        <w:t xml:space="preserve">a </w:t>
      </w:r>
      <w:r w:rsidR="003F1D41">
        <w:rPr>
          <w:rFonts w:ascii="Arial" w:eastAsia="Times New Roman" w:hAnsi="Arial" w:cs="Arial"/>
          <w:lang w:val="en-CA" w:eastAsia="en-US"/>
        </w:rPr>
        <w:t xml:space="preserve">minimum </w:t>
      </w:r>
      <w:r w:rsidR="00A833F8">
        <w:rPr>
          <w:rFonts w:ascii="Arial" w:eastAsia="Times New Roman" w:hAnsi="Arial" w:cs="Arial"/>
          <w:lang w:val="en-CA" w:eastAsia="en-US"/>
        </w:rPr>
        <w:t xml:space="preserve">efficiency </w:t>
      </w:r>
      <w:r w:rsidR="003F1D41">
        <w:rPr>
          <w:rFonts w:ascii="Arial" w:eastAsia="Times New Roman" w:hAnsi="Arial" w:cs="Arial"/>
          <w:lang w:val="en-CA" w:eastAsia="en-US"/>
        </w:rPr>
        <w:t>SZAC</w:t>
      </w:r>
      <w:r w:rsidR="006420B3" w:rsidRPr="00777458">
        <w:rPr>
          <w:rFonts w:ascii="Arial" w:eastAsia="Times New Roman" w:hAnsi="Arial" w:cs="Arial"/>
          <w:lang w:val="en-CA" w:eastAsia="en-US"/>
        </w:rPr>
        <w:t>.</w:t>
      </w:r>
      <w:r w:rsidR="00337E8B" w:rsidRPr="00777458">
        <w:rPr>
          <w:rFonts w:ascii="Arial" w:eastAsia="Times New Roman" w:hAnsi="Arial" w:cs="Arial"/>
          <w:i/>
          <w:iCs/>
          <w:color w:val="0070C0"/>
          <w:lang w:val="en-CA" w:eastAsia="en-US"/>
        </w:rPr>
        <w:t xml:space="preserve"> </w:t>
      </w:r>
      <w:r w:rsidR="00D81E91" w:rsidRPr="00777458">
        <w:rPr>
          <w:rFonts w:ascii="Arial" w:eastAsia="Times New Roman" w:hAnsi="Arial" w:cs="Arial"/>
          <w:i/>
          <w:iCs/>
          <w:color w:val="0070C0"/>
          <w:lang w:val="en-CA" w:eastAsia="en-US"/>
        </w:rPr>
        <w:t>[</w:t>
      </w:r>
      <w:r w:rsidR="009F3538">
        <w:rPr>
          <w:rFonts w:ascii="Arial" w:eastAsia="Times New Roman" w:hAnsi="Arial" w:cs="Arial"/>
          <w:i/>
          <w:iCs/>
          <w:color w:val="0070C0"/>
          <w:lang w:val="en-CA" w:eastAsia="en-US"/>
        </w:rPr>
        <w:t xml:space="preserve">If applicable in local climate zone add: </w:t>
      </w:r>
      <w:r w:rsidR="00D81E91" w:rsidRPr="00777458">
        <w:rPr>
          <w:rFonts w:ascii="Arial" w:eastAsia="Times New Roman" w:hAnsi="Arial" w:cs="Arial"/>
          <w:i/>
          <w:iCs/>
          <w:color w:val="0070C0"/>
          <w:lang w:val="en-CA" w:eastAsia="en-US"/>
        </w:rPr>
        <w:t xml:space="preserve">The NPV of the SZAC approach is negative </w:t>
      </w:r>
      <w:r w:rsidR="0031265A" w:rsidRPr="00777458">
        <w:rPr>
          <w:rFonts w:ascii="Arial" w:eastAsia="Times New Roman" w:hAnsi="Arial" w:cs="Arial"/>
          <w:i/>
          <w:iCs/>
          <w:color w:val="0070C0"/>
          <w:lang w:val="en-CA" w:eastAsia="en-US"/>
        </w:rPr>
        <w:t xml:space="preserve">despite </w:t>
      </w:r>
      <w:r w:rsidR="00D81E91" w:rsidRPr="00777458">
        <w:rPr>
          <w:rFonts w:ascii="Arial" w:eastAsia="Times New Roman" w:hAnsi="Arial" w:cs="Arial"/>
          <w:i/>
          <w:iCs/>
          <w:color w:val="0070C0"/>
          <w:lang w:val="en-CA" w:eastAsia="en-US"/>
        </w:rPr>
        <w:t>achiev</w:t>
      </w:r>
      <w:r w:rsidR="0031265A" w:rsidRPr="00777458">
        <w:rPr>
          <w:rFonts w:ascii="Arial" w:eastAsia="Times New Roman" w:hAnsi="Arial" w:cs="Arial"/>
          <w:i/>
          <w:iCs/>
          <w:color w:val="0070C0"/>
          <w:lang w:val="en-CA" w:eastAsia="en-US"/>
        </w:rPr>
        <w:t>ing</w:t>
      </w:r>
      <w:r w:rsidR="00D81E91" w:rsidRPr="00777458">
        <w:rPr>
          <w:rFonts w:ascii="Arial" w:eastAsia="Times New Roman" w:hAnsi="Arial" w:cs="Arial"/>
          <w:i/>
          <w:iCs/>
          <w:color w:val="0070C0"/>
          <w:lang w:val="en-CA" w:eastAsia="en-US"/>
        </w:rPr>
        <w:t xml:space="preserve"> equivalent energy savings to the SZHP.]</w:t>
      </w:r>
    </w:p>
    <w:p w14:paraId="378D2CB7" w14:textId="77777777" w:rsidR="00B901BF" w:rsidRPr="00777458" w:rsidRDefault="00B901BF" w:rsidP="007D256D">
      <w:pPr>
        <w:spacing w:after="0" w:line="278" w:lineRule="auto"/>
        <w:jc w:val="both"/>
        <w:textAlignment w:val="baseline"/>
        <w:rPr>
          <w:rFonts w:ascii="Arial" w:eastAsia="Times New Roman" w:hAnsi="Arial" w:cs="Arial"/>
          <w:sz w:val="18"/>
          <w:szCs w:val="18"/>
          <w:lang w:eastAsia="en-US"/>
        </w:rPr>
      </w:pPr>
      <w:r w:rsidRPr="00777458">
        <w:rPr>
          <w:rFonts w:ascii="Arial" w:eastAsia="Times New Roman" w:hAnsi="Arial" w:cs="Arial"/>
          <w:lang w:eastAsia="en-US"/>
        </w:rPr>
        <w:t> </w:t>
      </w:r>
    </w:p>
    <w:p w14:paraId="3DF938A7" w14:textId="7D39FD18" w:rsidR="00B901BF" w:rsidRPr="00777458" w:rsidRDefault="00B901BF" w:rsidP="007D256D">
      <w:pPr>
        <w:spacing w:after="0" w:line="278" w:lineRule="auto"/>
        <w:jc w:val="center"/>
        <w:textAlignment w:val="baseline"/>
        <w:rPr>
          <w:rFonts w:ascii="Arial" w:eastAsia="Times New Roman" w:hAnsi="Arial" w:cs="Arial"/>
          <w:sz w:val="18"/>
          <w:szCs w:val="18"/>
          <w:lang w:eastAsia="en-US"/>
        </w:rPr>
      </w:pPr>
      <w:r w:rsidRPr="00777458">
        <w:rPr>
          <w:rFonts w:ascii="Arial" w:eastAsia="Times New Roman" w:hAnsi="Arial" w:cs="Arial"/>
          <w:b/>
          <w:bCs/>
          <w:lang w:val="en-CA" w:eastAsia="en-US"/>
        </w:rPr>
        <w:t xml:space="preserve">Table 2. </w:t>
      </w:r>
      <w:r w:rsidR="00D81E91" w:rsidRPr="00777458">
        <w:rPr>
          <w:rFonts w:ascii="Arial" w:eastAsia="Times New Roman" w:hAnsi="Arial" w:cs="Arial"/>
          <w:b/>
          <w:bCs/>
          <w:lang w:val="en-CA" w:eastAsia="en-US"/>
        </w:rPr>
        <w:t xml:space="preserve">Average </w:t>
      </w:r>
      <w:r w:rsidR="00A27626" w:rsidRPr="00777458">
        <w:rPr>
          <w:rFonts w:ascii="Arial" w:eastAsia="Times New Roman" w:hAnsi="Arial" w:cs="Arial"/>
          <w:b/>
          <w:bCs/>
          <w:lang w:val="en-CA" w:eastAsia="en-US"/>
        </w:rPr>
        <w:t>Net Present Value (NPV)</w:t>
      </w:r>
    </w:p>
    <w:tbl>
      <w:tblPr>
        <w:tblW w:w="9224"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2"/>
        <w:gridCol w:w="5482"/>
      </w:tblGrid>
      <w:tr w:rsidR="00B901BF" w:rsidRPr="00777458" w14:paraId="4EB5EB0B" w14:textId="77777777" w:rsidTr="00205C48">
        <w:trPr>
          <w:trHeight w:val="300"/>
        </w:trPr>
        <w:tc>
          <w:tcPr>
            <w:tcW w:w="3742" w:type="dxa"/>
            <w:tcBorders>
              <w:top w:val="single" w:sz="6" w:space="0" w:color="auto"/>
              <w:left w:val="single" w:sz="6" w:space="0" w:color="auto"/>
              <w:bottom w:val="single" w:sz="6" w:space="0" w:color="auto"/>
              <w:right w:val="single" w:sz="6" w:space="0" w:color="auto"/>
            </w:tcBorders>
            <w:hideMark/>
          </w:tcPr>
          <w:p w14:paraId="1CFF4625" w14:textId="77777777" w:rsidR="00B901BF" w:rsidRPr="00777458" w:rsidRDefault="00B901BF" w:rsidP="007D256D">
            <w:pPr>
              <w:spacing w:after="0" w:line="278" w:lineRule="auto"/>
              <w:jc w:val="center"/>
              <w:textAlignment w:val="baseline"/>
              <w:rPr>
                <w:rFonts w:ascii="Arial" w:eastAsia="Times New Roman" w:hAnsi="Arial" w:cs="Arial"/>
                <w:sz w:val="20"/>
                <w:szCs w:val="20"/>
                <w:lang w:eastAsia="en-US"/>
              </w:rPr>
            </w:pPr>
            <w:r w:rsidRPr="00777458">
              <w:rPr>
                <w:rFonts w:ascii="Arial" w:eastAsia="Times New Roman" w:hAnsi="Arial" w:cs="Arial"/>
                <w:b/>
                <w:bCs/>
                <w:sz w:val="20"/>
                <w:szCs w:val="20"/>
                <w:lang w:val="en-CA" w:eastAsia="en-US"/>
              </w:rPr>
              <w:t>Approach</w:t>
            </w:r>
            <w:r w:rsidRPr="00777458">
              <w:rPr>
                <w:rFonts w:ascii="Arial" w:eastAsia="Times New Roman" w:hAnsi="Arial" w:cs="Arial"/>
                <w:sz w:val="20"/>
                <w:szCs w:val="20"/>
                <w:lang w:eastAsia="en-US"/>
              </w:rPr>
              <w:t> </w:t>
            </w:r>
          </w:p>
        </w:tc>
        <w:tc>
          <w:tcPr>
            <w:tcW w:w="5482" w:type="dxa"/>
            <w:tcBorders>
              <w:top w:val="single" w:sz="6" w:space="0" w:color="auto"/>
              <w:left w:val="single" w:sz="6" w:space="0" w:color="auto"/>
              <w:bottom w:val="single" w:sz="6" w:space="0" w:color="auto"/>
              <w:right w:val="single" w:sz="6" w:space="0" w:color="auto"/>
            </w:tcBorders>
            <w:hideMark/>
          </w:tcPr>
          <w:p w14:paraId="1FFD2D0C" w14:textId="75245A74" w:rsidR="00B901BF" w:rsidRPr="00777458" w:rsidRDefault="00681118" w:rsidP="007D256D">
            <w:pPr>
              <w:spacing w:after="0" w:line="278" w:lineRule="auto"/>
              <w:jc w:val="center"/>
              <w:textAlignment w:val="baseline"/>
              <w:rPr>
                <w:rFonts w:ascii="Arial" w:eastAsia="Times New Roman" w:hAnsi="Arial" w:cs="Arial"/>
                <w:sz w:val="20"/>
                <w:szCs w:val="20"/>
                <w:lang w:eastAsia="en-US"/>
              </w:rPr>
            </w:pPr>
            <w:r w:rsidRPr="00777458">
              <w:rPr>
                <w:rFonts w:ascii="Arial" w:eastAsia="Times New Roman" w:hAnsi="Arial" w:cs="Arial"/>
                <w:b/>
                <w:bCs/>
                <w:sz w:val="20"/>
                <w:szCs w:val="20"/>
                <w:lang w:val="en-CA" w:eastAsia="en-US"/>
              </w:rPr>
              <w:t xml:space="preserve">Average </w:t>
            </w:r>
            <w:r w:rsidR="00A27626" w:rsidRPr="00777458">
              <w:rPr>
                <w:rFonts w:ascii="Arial" w:eastAsia="Times New Roman" w:hAnsi="Arial" w:cs="Arial"/>
                <w:b/>
                <w:bCs/>
                <w:sz w:val="20"/>
                <w:szCs w:val="20"/>
                <w:lang w:val="en-CA" w:eastAsia="en-US"/>
              </w:rPr>
              <w:t xml:space="preserve">NPV </w:t>
            </w:r>
            <w:r w:rsidR="00B644FD" w:rsidRPr="00777458">
              <w:rPr>
                <w:rFonts w:ascii="Arial" w:eastAsia="Times New Roman" w:hAnsi="Arial" w:cs="Arial"/>
                <w:b/>
                <w:bCs/>
                <w:sz w:val="20"/>
                <w:szCs w:val="20"/>
                <w:lang w:val="en-CA" w:eastAsia="en-US"/>
              </w:rPr>
              <w:t xml:space="preserve">per </w:t>
            </w:r>
            <w:r w:rsidR="001F31F3" w:rsidRPr="00777458">
              <w:rPr>
                <w:rFonts w:ascii="Arial" w:eastAsia="Times New Roman" w:hAnsi="Arial" w:cs="Arial"/>
                <w:b/>
                <w:bCs/>
                <w:sz w:val="20"/>
                <w:szCs w:val="20"/>
                <w:lang w:val="en-CA" w:eastAsia="en-US"/>
              </w:rPr>
              <w:t>T</w:t>
            </w:r>
            <w:r w:rsidR="00B644FD" w:rsidRPr="00777458">
              <w:rPr>
                <w:rFonts w:ascii="Arial" w:eastAsia="Times New Roman" w:hAnsi="Arial" w:cs="Arial"/>
                <w:b/>
                <w:bCs/>
                <w:sz w:val="20"/>
                <w:szCs w:val="20"/>
                <w:lang w:val="en-CA" w:eastAsia="en-US"/>
              </w:rPr>
              <w:t>on</w:t>
            </w:r>
            <w:r w:rsidR="00B901BF" w:rsidRPr="00777458">
              <w:rPr>
                <w:rFonts w:ascii="Arial" w:eastAsia="Times New Roman" w:hAnsi="Arial" w:cs="Arial"/>
                <w:sz w:val="20"/>
                <w:szCs w:val="20"/>
                <w:lang w:eastAsia="en-US"/>
              </w:rPr>
              <w:t> </w:t>
            </w:r>
            <w:r w:rsidR="00627A98" w:rsidRPr="00777458">
              <w:rPr>
                <w:rFonts w:ascii="Arial" w:eastAsia="Times New Roman" w:hAnsi="Arial" w:cs="Arial"/>
                <w:b/>
                <w:bCs/>
                <w:sz w:val="20"/>
                <w:szCs w:val="20"/>
                <w:lang w:val="en-CA" w:eastAsia="en-US"/>
              </w:rPr>
              <w:t xml:space="preserve">of </w:t>
            </w:r>
            <w:r w:rsidR="001F31F3" w:rsidRPr="00777458">
              <w:rPr>
                <w:rFonts w:ascii="Arial" w:eastAsia="Times New Roman" w:hAnsi="Arial" w:cs="Arial"/>
                <w:b/>
                <w:bCs/>
                <w:sz w:val="20"/>
                <w:szCs w:val="20"/>
                <w:lang w:val="en-CA" w:eastAsia="en-US"/>
              </w:rPr>
              <w:t>S</w:t>
            </w:r>
            <w:r w:rsidR="002A7EBD" w:rsidRPr="00777458">
              <w:rPr>
                <w:rFonts w:ascii="Arial" w:eastAsia="Times New Roman" w:hAnsi="Arial" w:cs="Arial"/>
                <w:b/>
                <w:bCs/>
                <w:sz w:val="20"/>
                <w:szCs w:val="20"/>
                <w:lang w:val="en-CA" w:eastAsia="en-US"/>
              </w:rPr>
              <w:t>ystem</w:t>
            </w:r>
            <w:r w:rsidR="00627A98" w:rsidRPr="00777458">
              <w:rPr>
                <w:rFonts w:ascii="Arial" w:eastAsia="Times New Roman" w:hAnsi="Arial" w:cs="Arial"/>
                <w:b/>
                <w:bCs/>
                <w:sz w:val="20"/>
                <w:szCs w:val="20"/>
                <w:lang w:val="en-CA" w:eastAsia="en-US"/>
              </w:rPr>
              <w:t xml:space="preserve"> </w:t>
            </w:r>
            <w:r w:rsidR="00DD3CBB">
              <w:rPr>
                <w:rFonts w:ascii="Arial" w:eastAsia="Times New Roman" w:hAnsi="Arial" w:cs="Arial"/>
                <w:b/>
                <w:bCs/>
                <w:sz w:val="20"/>
                <w:szCs w:val="20"/>
                <w:lang w:val="en-CA" w:eastAsia="en-US"/>
              </w:rPr>
              <w:t>Capacity</w:t>
            </w:r>
          </w:p>
        </w:tc>
      </w:tr>
      <w:tr w:rsidR="00B901BF" w:rsidRPr="00777458" w14:paraId="52F3C90D" w14:textId="77777777" w:rsidTr="00205C48">
        <w:trPr>
          <w:trHeight w:val="300"/>
        </w:trPr>
        <w:tc>
          <w:tcPr>
            <w:tcW w:w="3742" w:type="dxa"/>
            <w:tcBorders>
              <w:top w:val="single" w:sz="6" w:space="0" w:color="auto"/>
              <w:left w:val="single" w:sz="6" w:space="0" w:color="auto"/>
              <w:bottom w:val="single" w:sz="6" w:space="0" w:color="auto"/>
              <w:right w:val="single" w:sz="6" w:space="0" w:color="auto"/>
            </w:tcBorders>
            <w:hideMark/>
          </w:tcPr>
          <w:p w14:paraId="3406DBFD" w14:textId="006344C6" w:rsidR="00B901BF" w:rsidRPr="00777458" w:rsidRDefault="001C4FA1" w:rsidP="00B91674">
            <w:pPr>
              <w:spacing w:after="0" w:line="278" w:lineRule="auto"/>
              <w:textAlignment w:val="baseline"/>
              <w:rPr>
                <w:rFonts w:ascii="Arial" w:eastAsia="Times New Roman" w:hAnsi="Arial" w:cs="Arial"/>
                <w:sz w:val="20"/>
                <w:szCs w:val="20"/>
                <w:lang w:eastAsia="en-US"/>
              </w:rPr>
            </w:pPr>
            <w:r w:rsidRPr="00777458">
              <w:rPr>
                <w:rFonts w:ascii="Arial" w:eastAsia="Times New Roman" w:hAnsi="Arial" w:cs="Arial"/>
                <w:sz w:val="20"/>
                <w:szCs w:val="20"/>
                <w:lang w:eastAsia="en-US"/>
              </w:rPr>
              <w:t>Re</w:t>
            </w:r>
            <w:r w:rsidR="002851DB" w:rsidRPr="00777458">
              <w:rPr>
                <w:rFonts w:ascii="Arial" w:eastAsia="Times New Roman" w:hAnsi="Arial" w:cs="Arial"/>
                <w:sz w:val="20"/>
                <w:szCs w:val="20"/>
                <w:lang w:eastAsia="en-US"/>
              </w:rPr>
              <w:t xml:space="preserve">place </w:t>
            </w:r>
            <w:r w:rsidR="003F3ABD" w:rsidRPr="00777458">
              <w:rPr>
                <w:rFonts w:ascii="Arial" w:eastAsia="Times New Roman" w:hAnsi="Arial" w:cs="Arial"/>
                <w:sz w:val="20"/>
                <w:szCs w:val="20"/>
                <w:lang w:eastAsia="en-US"/>
              </w:rPr>
              <w:t xml:space="preserve">SZAC </w:t>
            </w:r>
            <w:r w:rsidR="002851DB" w:rsidRPr="00777458">
              <w:rPr>
                <w:rFonts w:ascii="Arial" w:eastAsia="Times New Roman" w:hAnsi="Arial" w:cs="Arial"/>
                <w:sz w:val="20"/>
                <w:szCs w:val="20"/>
                <w:lang w:eastAsia="en-US"/>
              </w:rPr>
              <w:t>with SZHP</w:t>
            </w:r>
          </w:p>
        </w:tc>
        <w:tc>
          <w:tcPr>
            <w:tcW w:w="5482" w:type="dxa"/>
            <w:tcBorders>
              <w:top w:val="single" w:sz="6" w:space="0" w:color="auto"/>
              <w:left w:val="single" w:sz="6" w:space="0" w:color="auto"/>
              <w:bottom w:val="single" w:sz="6" w:space="0" w:color="auto"/>
              <w:right w:val="single" w:sz="6" w:space="0" w:color="auto"/>
            </w:tcBorders>
            <w:hideMark/>
          </w:tcPr>
          <w:p w14:paraId="06324E55" w14:textId="0EA2105D" w:rsidR="00B901BF" w:rsidRPr="00777458" w:rsidRDefault="00B901BF" w:rsidP="00B91674">
            <w:pPr>
              <w:spacing w:after="0" w:line="278" w:lineRule="auto"/>
              <w:jc w:val="center"/>
              <w:textAlignment w:val="baseline"/>
              <w:rPr>
                <w:rFonts w:ascii="Arial" w:eastAsia="Times New Roman" w:hAnsi="Arial" w:cs="Arial"/>
                <w:i/>
                <w:color w:val="0070C0"/>
                <w:sz w:val="20"/>
                <w:szCs w:val="20"/>
                <w:lang w:val="en-CA" w:eastAsia="en-US"/>
              </w:rPr>
            </w:pPr>
            <w:r w:rsidRPr="00777458">
              <w:rPr>
                <w:rFonts w:ascii="Arial" w:eastAsia="Times New Roman" w:hAnsi="Arial" w:cs="Arial"/>
                <w:i/>
                <w:color w:val="0070C0"/>
                <w:sz w:val="20"/>
                <w:szCs w:val="20"/>
                <w:lang w:val="en-CA" w:eastAsia="en-US"/>
              </w:rPr>
              <w:t>$</w:t>
            </w:r>
            <w:r w:rsidR="003F496A" w:rsidRPr="00777458">
              <w:rPr>
                <w:rFonts w:ascii="Arial" w:eastAsia="Times New Roman" w:hAnsi="Arial" w:cs="Arial"/>
                <w:i/>
                <w:color w:val="0070C0"/>
                <w:sz w:val="20"/>
                <w:szCs w:val="20"/>
                <w:lang w:val="en-CA" w:eastAsia="en-US"/>
              </w:rPr>
              <w:t xml:space="preserve"> Populate from </w:t>
            </w:r>
            <w:r w:rsidR="00DC7159" w:rsidRPr="00777458">
              <w:rPr>
                <w:rFonts w:ascii="Arial" w:eastAsia="Times New Roman" w:hAnsi="Arial" w:cs="Arial"/>
                <w:i/>
                <w:color w:val="0070C0"/>
                <w:sz w:val="20"/>
                <w:szCs w:val="20"/>
                <w:lang w:val="en-CA" w:eastAsia="en-US"/>
              </w:rPr>
              <w:t xml:space="preserve">App </w:t>
            </w:r>
            <w:r w:rsidR="004A006F" w:rsidRPr="00777458">
              <w:rPr>
                <w:rFonts w:ascii="Arial" w:eastAsia="Times New Roman" w:hAnsi="Arial" w:cs="Arial"/>
                <w:i/>
                <w:color w:val="0070C0"/>
                <w:sz w:val="20"/>
                <w:szCs w:val="20"/>
                <w:lang w:val="en-CA" w:eastAsia="en-US"/>
              </w:rPr>
              <w:t>2</w:t>
            </w:r>
          </w:p>
        </w:tc>
      </w:tr>
      <w:tr w:rsidR="007B1F1A" w:rsidRPr="00777458" w14:paraId="3A49ACE5" w14:textId="77777777" w:rsidTr="00205C48">
        <w:trPr>
          <w:trHeight w:val="300"/>
        </w:trPr>
        <w:tc>
          <w:tcPr>
            <w:tcW w:w="3742" w:type="dxa"/>
            <w:tcBorders>
              <w:top w:val="single" w:sz="6" w:space="0" w:color="auto"/>
              <w:left w:val="single" w:sz="6" w:space="0" w:color="auto"/>
              <w:bottom w:val="single" w:sz="6" w:space="0" w:color="auto"/>
              <w:right w:val="single" w:sz="6" w:space="0" w:color="auto"/>
            </w:tcBorders>
            <w:hideMark/>
          </w:tcPr>
          <w:p w14:paraId="5DA90525" w14:textId="65016C04" w:rsidR="007B1F1A" w:rsidRPr="00777458" w:rsidRDefault="007B1F1A" w:rsidP="00B91674">
            <w:pPr>
              <w:spacing w:after="0" w:line="278" w:lineRule="auto"/>
              <w:textAlignment w:val="baseline"/>
              <w:rPr>
                <w:rFonts w:ascii="Arial" w:eastAsia="Times New Roman" w:hAnsi="Arial" w:cs="Arial"/>
                <w:sz w:val="20"/>
                <w:szCs w:val="20"/>
                <w:lang w:eastAsia="en-US"/>
              </w:rPr>
            </w:pPr>
            <w:r w:rsidRPr="00777458">
              <w:rPr>
                <w:rFonts w:ascii="Arial" w:eastAsia="Times New Roman" w:hAnsi="Arial" w:cs="Arial"/>
                <w:sz w:val="20"/>
                <w:szCs w:val="20"/>
                <w:lang w:val="en-CA" w:eastAsia="en-US"/>
              </w:rPr>
              <w:t xml:space="preserve">Replace </w:t>
            </w:r>
            <w:r w:rsidR="003F3ABD" w:rsidRPr="00777458">
              <w:rPr>
                <w:rFonts w:ascii="Arial" w:eastAsia="Times New Roman" w:hAnsi="Arial" w:cs="Arial"/>
                <w:sz w:val="20"/>
                <w:szCs w:val="20"/>
                <w:lang w:val="en-CA" w:eastAsia="en-US"/>
              </w:rPr>
              <w:t xml:space="preserve">SZAC </w:t>
            </w:r>
            <w:r w:rsidRPr="00777458">
              <w:rPr>
                <w:rFonts w:ascii="Arial" w:eastAsia="Times New Roman" w:hAnsi="Arial" w:cs="Arial"/>
                <w:sz w:val="20"/>
                <w:szCs w:val="20"/>
                <w:lang w:val="en-CA" w:eastAsia="en-US"/>
              </w:rPr>
              <w:t>with SZ</w:t>
            </w:r>
            <w:r w:rsidR="00C742F6" w:rsidRPr="00777458">
              <w:rPr>
                <w:rFonts w:ascii="Arial" w:eastAsia="Times New Roman" w:hAnsi="Arial" w:cs="Arial"/>
                <w:sz w:val="20"/>
                <w:szCs w:val="20"/>
                <w:lang w:val="en-CA" w:eastAsia="en-US"/>
              </w:rPr>
              <w:t>AC</w:t>
            </w:r>
            <w:r w:rsidRPr="00777458">
              <w:rPr>
                <w:rFonts w:ascii="Arial" w:eastAsia="Times New Roman" w:hAnsi="Arial" w:cs="Arial"/>
                <w:sz w:val="20"/>
                <w:szCs w:val="20"/>
                <w:lang w:val="en-CA" w:eastAsia="en-US"/>
              </w:rPr>
              <w:t xml:space="preserve"> + HRV </w:t>
            </w:r>
            <w:r w:rsidRPr="00777458">
              <w:rPr>
                <w:rFonts w:ascii="Arial" w:eastAsia="Times New Roman" w:hAnsi="Arial" w:cs="Arial"/>
                <w:i/>
                <w:iCs/>
                <w:color w:val="0070C0"/>
                <w:sz w:val="20"/>
                <w:szCs w:val="20"/>
                <w:lang w:val="en-CA" w:eastAsia="en-US"/>
              </w:rPr>
              <w:t>+</w:t>
            </w:r>
            <w:r w:rsidR="000124D3">
              <w:rPr>
                <w:rFonts w:ascii="Arial" w:eastAsia="Times New Roman" w:hAnsi="Arial" w:cs="Arial"/>
                <w:i/>
                <w:iCs/>
                <w:color w:val="0070C0"/>
                <w:sz w:val="20"/>
                <w:szCs w:val="20"/>
                <w:lang w:val="en-CA" w:eastAsia="en-US"/>
              </w:rPr>
              <w:t xml:space="preserve"> </w:t>
            </w:r>
            <w:r w:rsidRPr="00777458">
              <w:rPr>
                <w:rFonts w:ascii="Arial" w:eastAsia="Times New Roman" w:hAnsi="Arial" w:cs="Arial"/>
                <w:i/>
                <w:iCs/>
                <w:color w:val="0070C0"/>
                <w:sz w:val="20"/>
                <w:szCs w:val="20"/>
                <w:lang w:val="en-CA" w:eastAsia="en-US"/>
              </w:rPr>
              <w:t>DCV</w:t>
            </w:r>
            <w:r w:rsidRPr="00777458">
              <w:rPr>
                <w:rFonts w:ascii="Arial" w:eastAsia="Times New Roman" w:hAnsi="Arial" w:cs="Arial"/>
                <w:sz w:val="20"/>
                <w:szCs w:val="20"/>
                <w:lang w:val="en-CA" w:eastAsia="en-US"/>
              </w:rPr>
              <w:t xml:space="preserve"> </w:t>
            </w:r>
          </w:p>
        </w:tc>
        <w:tc>
          <w:tcPr>
            <w:tcW w:w="5482" w:type="dxa"/>
            <w:tcBorders>
              <w:top w:val="single" w:sz="6" w:space="0" w:color="auto"/>
              <w:left w:val="single" w:sz="6" w:space="0" w:color="auto"/>
              <w:bottom w:val="single" w:sz="6" w:space="0" w:color="auto"/>
              <w:right w:val="single" w:sz="6" w:space="0" w:color="auto"/>
            </w:tcBorders>
            <w:hideMark/>
          </w:tcPr>
          <w:p w14:paraId="38373DC6" w14:textId="4B207E0C" w:rsidR="007B1F1A" w:rsidRPr="00777458" w:rsidRDefault="007B1F1A" w:rsidP="00B91674">
            <w:pPr>
              <w:spacing w:after="0" w:line="278" w:lineRule="auto"/>
              <w:jc w:val="center"/>
              <w:textAlignment w:val="baseline"/>
              <w:rPr>
                <w:rFonts w:ascii="Arial" w:eastAsia="Times New Roman" w:hAnsi="Arial" w:cs="Arial"/>
                <w:i/>
                <w:color w:val="0070C0"/>
                <w:sz w:val="20"/>
                <w:szCs w:val="20"/>
                <w:lang w:val="en-CA" w:eastAsia="en-US"/>
              </w:rPr>
            </w:pPr>
            <w:r w:rsidRPr="00777458">
              <w:rPr>
                <w:rFonts w:ascii="Arial" w:eastAsia="Times New Roman" w:hAnsi="Arial" w:cs="Arial"/>
                <w:i/>
                <w:color w:val="0070C0"/>
                <w:sz w:val="20"/>
                <w:szCs w:val="20"/>
                <w:lang w:val="en-CA" w:eastAsia="en-US"/>
              </w:rPr>
              <w:t>$</w:t>
            </w:r>
            <w:r w:rsidR="003F496A" w:rsidRPr="00777458">
              <w:rPr>
                <w:rFonts w:ascii="Arial" w:eastAsia="Times New Roman" w:hAnsi="Arial" w:cs="Arial"/>
                <w:i/>
                <w:color w:val="0070C0"/>
                <w:sz w:val="20"/>
                <w:szCs w:val="20"/>
                <w:lang w:val="en-CA" w:eastAsia="en-US"/>
              </w:rPr>
              <w:t xml:space="preserve"> Populate from </w:t>
            </w:r>
            <w:r w:rsidR="00DC7159" w:rsidRPr="00777458">
              <w:rPr>
                <w:rFonts w:ascii="Arial" w:eastAsia="Times New Roman" w:hAnsi="Arial" w:cs="Arial"/>
                <w:i/>
                <w:color w:val="0070C0"/>
                <w:sz w:val="20"/>
                <w:szCs w:val="20"/>
                <w:lang w:val="en-CA" w:eastAsia="en-US"/>
              </w:rPr>
              <w:t xml:space="preserve">App </w:t>
            </w:r>
            <w:r w:rsidR="004A006F" w:rsidRPr="00777458">
              <w:rPr>
                <w:rFonts w:ascii="Arial" w:eastAsia="Times New Roman" w:hAnsi="Arial" w:cs="Arial"/>
                <w:i/>
                <w:color w:val="0070C0"/>
                <w:sz w:val="20"/>
                <w:szCs w:val="20"/>
                <w:lang w:val="en-CA" w:eastAsia="en-US"/>
              </w:rPr>
              <w:t>2</w:t>
            </w:r>
          </w:p>
        </w:tc>
      </w:tr>
    </w:tbl>
    <w:p w14:paraId="377AB079" w14:textId="77777777" w:rsidR="00B901BF" w:rsidRPr="00777458" w:rsidRDefault="00B901BF" w:rsidP="00B91674">
      <w:pPr>
        <w:spacing w:after="0" w:line="278" w:lineRule="auto"/>
        <w:textAlignment w:val="baseline"/>
        <w:rPr>
          <w:rFonts w:ascii="Arial" w:eastAsia="Times New Roman" w:hAnsi="Arial" w:cs="Arial"/>
          <w:sz w:val="18"/>
          <w:szCs w:val="18"/>
          <w:lang w:eastAsia="en-US"/>
        </w:rPr>
      </w:pPr>
      <w:r w:rsidRPr="00777458">
        <w:rPr>
          <w:rFonts w:ascii="Arial" w:eastAsia="Times New Roman" w:hAnsi="Arial" w:cs="Arial"/>
          <w:i/>
          <w:iCs/>
          <w:color w:val="0070C0"/>
          <w:lang w:val="en-CA" w:eastAsia="en-US"/>
        </w:rPr>
        <w:t> </w:t>
      </w:r>
      <w:r w:rsidRPr="00777458">
        <w:rPr>
          <w:rFonts w:ascii="Arial" w:eastAsia="Times New Roman" w:hAnsi="Arial" w:cs="Arial"/>
          <w:color w:val="0070C0"/>
          <w:lang w:eastAsia="en-US"/>
        </w:rPr>
        <w:t> </w:t>
      </w:r>
    </w:p>
    <w:p w14:paraId="78D0DF48" w14:textId="77777777" w:rsidR="00B901BF" w:rsidRPr="00777458" w:rsidRDefault="00B901BF" w:rsidP="00B91674">
      <w:pPr>
        <w:keepNext/>
        <w:spacing w:after="0" w:line="278" w:lineRule="auto"/>
        <w:textAlignment w:val="baseline"/>
        <w:rPr>
          <w:rFonts w:ascii="Arial" w:eastAsia="Times New Roman" w:hAnsi="Arial" w:cs="Arial"/>
          <w:sz w:val="18"/>
          <w:szCs w:val="18"/>
          <w:lang w:eastAsia="en-US"/>
        </w:rPr>
      </w:pPr>
      <w:r w:rsidRPr="00777458">
        <w:rPr>
          <w:rFonts w:ascii="Arial" w:eastAsia="Times New Roman" w:hAnsi="Arial" w:cs="Arial"/>
          <w:i/>
          <w:iCs/>
          <w:u w:val="single"/>
          <w:lang w:val="en-CA" w:eastAsia="en-US"/>
        </w:rPr>
        <w:lastRenderedPageBreak/>
        <w:t>GHG Emissions</w:t>
      </w:r>
      <w:r w:rsidRPr="00777458">
        <w:rPr>
          <w:rFonts w:ascii="Arial" w:eastAsia="Times New Roman" w:hAnsi="Arial" w:cs="Arial"/>
          <w:lang w:eastAsia="en-US"/>
        </w:rPr>
        <w:t> </w:t>
      </w:r>
    </w:p>
    <w:p w14:paraId="0012B862" w14:textId="34F23238" w:rsidR="00B901BF" w:rsidRPr="00777458" w:rsidRDefault="002F6466" w:rsidP="00B91674">
      <w:pPr>
        <w:spacing w:after="0" w:line="278" w:lineRule="auto"/>
        <w:textAlignment w:val="baseline"/>
        <w:rPr>
          <w:rFonts w:ascii="Arial" w:eastAsia="Times New Roman" w:hAnsi="Arial" w:cs="Arial"/>
          <w:sz w:val="18"/>
          <w:szCs w:val="18"/>
          <w:lang w:eastAsia="en-US"/>
        </w:rPr>
      </w:pPr>
      <w:r>
        <w:rPr>
          <w:rFonts w:ascii="Arial" w:eastAsia="Times New Roman" w:hAnsi="Arial" w:cs="Arial"/>
          <w:color w:val="000000" w:themeColor="text1"/>
          <w:lang w:val="en-CA" w:eastAsia="en-US"/>
        </w:rPr>
        <w:t xml:space="preserve">Both heat pumps and the </w:t>
      </w:r>
      <w:r w:rsidR="002739AB">
        <w:rPr>
          <w:rFonts w:ascii="Arial" w:eastAsia="Times New Roman" w:hAnsi="Arial" w:cs="Arial"/>
          <w:color w:val="000000" w:themeColor="text1"/>
          <w:lang w:val="en-CA" w:eastAsia="en-US"/>
        </w:rPr>
        <w:t xml:space="preserve">efficiency measures in the </w:t>
      </w:r>
      <w:r w:rsidR="00417364">
        <w:rPr>
          <w:rFonts w:ascii="Arial" w:eastAsia="Times New Roman" w:hAnsi="Arial" w:cs="Arial"/>
          <w:color w:val="000000" w:themeColor="text1"/>
          <w:lang w:val="en-CA" w:eastAsia="en-US"/>
        </w:rPr>
        <w:t xml:space="preserve">SZAC </w:t>
      </w:r>
      <w:r w:rsidR="002739AB">
        <w:rPr>
          <w:rFonts w:ascii="Arial" w:eastAsia="Times New Roman" w:hAnsi="Arial" w:cs="Arial"/>
          <w:color w:val="000000" w:themeColor="text1"/>
          <w:lang w:val="en-CA" w:eastAsia="en-US"/>
        </w:rPr>
        <w:t xml:space="preserve">alternative compliance pathway </w:t>
      </w:r>
      <w:r w:rsidR="01C9200F" w:rsidRPr="00777458">
        <w:rPr>
          <w:rFonts w:ascii="Arial" w:eastAsia="Times New Roman" w:hAnsi="Arial" w:cs="Arial"/>
          <w:color w:val="000000" w:themeColor="text1"/>
          <w:lang w:val="en-CA" w:eastAsia="en-US"/>
        </w:rPr>
        <w:t xml:space="preserve">can provide significant reductions in greenhouse gas emissions </w:t>
      </w:r>
      <w:r w:rsidR="00C66E68">
        <w:rPr>
          <w:rFonts w:ascii="Arial" w:eastAsia="Times New Roman" w:hAnsi="Arial" w:cs="Arial"/>
          <w:color w:val="000000" w:themeColor="text1"/>
          <w:lang w:val="en-CA" w:eastAsia="en-US"/>
        </w:rPr>
        <w:t xml:space="preserve">compared to </w:t>
      </w:r>
      <w:r w:rsidR="00691F70" w:rsidRPr="00777458">
        <w:rPr>
          <w:rFonts w:ascii="Arial" w:eastAsia="Times New Roman" w:hAnsi="Arial" w:cs="Arial"/>
          <w:color w:val="000000" w:themeColor="text1"/>
          <w:lang w:val="en-CA" w:eastAsia="en-US"/>
        </w:rPr>
        <w:t xml:space="preserve">the </w:t>
      </w:r>
      <w:r w:rsidR="00B30891">
        <w:rPr>
          <w:rFonts w:ascii="Arial" w:eastAsia="Times New Roman" w:hAnsi="Arial" w:cs="Arial"/>
          <w:color w:val="000000" w:themeColor="text1"/>
          <w:lang w:val="en-CA" w:eastAsia="en-US"/>
        </w:rPr>
        <w:t xml:space="preserve">State </w:t>
      </w:r>
      <w:r w:rsidR="00691F70" w:rsidRPr="00777458">
        <w:rPr>
          <w:rFonts w:ascii="Arial" w:eastAsia="Times New Roman" w:hAnsi="Arial" w:cs="Arial"/>
          <w:color w:val="000000" w:themeColor="text1"/>
          <w:lang w:val="en-CA" w:eastAsia="en-US"/>
        </w:rPr>
        <w:t xml:space="preserve">code </w:t>
      </w:r>
      <w:r w:rsidR="00B30891">
        <w:rPr>
          <w:rFonts w:ascii="Arial" w:eastAsia="Times New Roman" w:hAnsi="Arial" w:cs="Arial"/>
          <w:color w:val="000000" w:themeColor="text1"/>
          <w:lang w:val="en-CA" w:eastAsia="en-US"/>
        </w:rPr>
        <w:t>minimum</w:t>
      </w:r>
      <w:r w:rsidR="01C9200F" w:rsidRPr="00777458">
        <w:rPr>
          <w:rFonts w:ascii="Arial" w:eastAsia="Times New Roman" w:hAnsi="Arial" w:cs="Arial"/>
          <w:color w:val="000000" w:themeColor="text1"/>
          <w:lang w:val="en-CA" w:eastAsia="en-US"/>
        </w:rPr>
        <w:t xml:space="preserve">. Table </w:t>
      </w:r>
      <w:r w:rsidR="24743076" w:rsidRPr="00777458">
        <w:rPr>
          <w:rFonts w:ascii="Arial" w:eastAsia="Times New Roman" w:hAnsi="Arial" w:cs="Arial"/>
          <w:color w:val="000000" w:themeColor="text1"/>
          <w:lang w:val="en-CA" w:eastAsia="en-US"/>
        </w:rPr>
        <w:t>3</w:t>
      </w:r>
      <w:r w:rsidR="01C9200F" w:rsidRPr="00777458">
        <w:rPr>
          <w:rFonts w:ascii="Arial" w:eastAsia="Times New Roman" w:hAnsi="Arial" w:cs="Arial"/>
          <w:color w:val="000000" w:themeColor="text1"/>
          <w:lang w:val="en-CA" w:eastAsia="en-US"/>
        </w:rPr>
        <w:t xml:space="preserve"> shows</w:t>
      </w:r>
      <w:r w:rsidR="00083898" w:rsidRPr="00777458">
        <w:rPr>
          <w:rFonts w:ascii="Arial" w:eastAsia="Times New Roman" w:hAnsi="Arial" w:cs="Arial"/>
          <w:color w:val="000000" w:themeColor="text1"/>
          <w:lang w:val="en-CA" w:eastAsia="en-US"/>
        </w:rPr>
        <w:t xml:space="preserve"> the estimated</w:t>
      </w:r>
      <w:r w:rsidR="01C9200F" w:rsidRPr="00777458">
        <w:rPr>
          <w:rFonts w:ascii="Arial" w:eastAsia="Times New Roman" w:hAnsi="Arial" w:cs="Arial"/>
          <w:color w:val="000000" w:themeColor="text1"/>
          <w:lang w:val="en-CA" w:eastAsia="en-US"/>
        </w:rPr>
        <w:t xml:space="preserve"> </w:t>
      </w:r>
      <w:r w:rsidR="00C55CF1">
        <w:rPr>
          <w:rFonts w:ascii="Arial" w:eastAsia="Times New Roman" w:hAnsi="Arial" w:cs="Arial"/>
          <w:color w:val="000000" w:themeColor="text1"/>
          <w:lang w:val="en-CA" w:eastAsia="en-US"/>
        </w:rPr>
        <w:t>first</w:t>
      </w:r>
      <w:r w:rsidR="003D52FF">
        <w:rPr>
          <w:rFonts w:ascii="Arial" w:eastAsia="Times New Roman" w:hAnsi="Arial" w:cs="Arial"/>
          <w:color w:val="000000" w:themeColor="text1"/>
          <w:lang w:val="en-CA" w:eastAsia="en-US"/>
        </w:rPr>
        <w:t xml:space="preserve">-year </w:t>
      </w:r>
      <w:r w:rsidR="01C9200F" w:rsidRPr="00777458">
        <w:rPr>
          <w:rFonts w:ascii="Arial" w:eastAsia="Times New Roman" w:hAnsi="Arial" w:cs="Arial"/>
          <w:color w:val="000000" w:themeColor="text1"/>
          <w:lang w:val="en-CA" w:eastAsia="en-US"/>
        </w:rPr>
        <w:t xml:space="preserve">greenhouse gas reductions </w:t>
      </w:r>
      <w:r w:rsidR="003A6BBB" w:rsidRPr="00777458">
        <w:rPr>
          <w:rFonts w:ascii="Arial" w:eastAsia="Times New Roman" w:hAnsi="Arial" w:cs="Arial"/>
          <w:color w:val="000000" w:themeColor="text1"/>
          <w:lang w:val="en-CA" w:eastAsia="en-US"/>
        </w:rPr>
        <w:t xml:space="preserve">per ton of system size </w:t>
      </w:r>
      <w:r w:rsidR="01C9200F" w:rsidRPr="00777458">
        <w:rPr>
          <w:rFonts w:ascii="Arial" w:eastAsia="Times New Roman" w:hAnsi="Arial" w:cs="Arial"/>
          <w:color w:val="000000" w:themeColor="text1"/>
          <w:lang w:val="en-CA" w:eastAsia="en-US"/>
        </w:rPr>
        <w:t xml:space="preserve">for </w:t>
      </w:r>
      <w:r w:rsidR="00337E8B" w:rsidRPr="00777458">
        <w:rPr>
          <w:rFonts w:ascii="Arial" w:eastAsia="Times New Roman" w:hAnsi="Arial" w:cs="Arial"/>
          <w:color w:val="000000" w:themeColor="text1"/>
          <w:lang w:val="en-CA" w:eastAsia="en-US"/>
        </w:rPr>
        <w:t xml:space="preserve">the proposed policy pathways </w:t>
      </w:r>
      <w:r w:rsidR="01C9200F" w:rsidRPr="00777458">
        <w:rPr>
          <w:rFonts w:ascii="Arial" w:eastAsia="Times New Roman" w:hAnsi="Arial" w:cs="Arial"/>
          <w:color w:val="000000" w:themeColor="text1"/>
          <w:lang w:val="en-CA" w:eastAsia="en-US"/>
        </w:rPr>
        <w:t>compared to the base case of</w:t>
      </w:r>
      <w:r w:rsidR="00606695">
        <w:rPr>
          <w:rFonts w:ascii="Arial" w:eastAsia="Times New Roman" w:hAnsi="Arial" w:cs="Arial"/>
          <w:color w:val="000000" w:themeColor="text1"/>
          <w:lang w:val="en-CA" w:eastAsia="en-US"/>
        </w:rPr>
        <w:t xml:space="preserve"> a code-minimum</w:t>
      </w:r>
      <w:r w:rsidR="01C9200F" w:rsidRPr="00777458">
        <w:rPr>
          <w:rFonts w:ascii="Arial" w:eastAsia="Times New Roman" w:hAnsi="Arial" w:cs="Arial"/>
          <w:color w:val="000000" w:themeColor="text1"/>
          <w:lang w:val="en-CA" w:eastAsia="en-US"/>
        </w:rPr>
        <w:t xml:space="preserve"> </w:t>
      </w:r>
      <w:r w:rsidR="002775A4" w:rsidRPr="00777458">
        <w:rPr>
          <w:rFonts w:ascii="Arial" w:eastAsia="Times New Roman" w:hAnsi="Arial" w:cs="Arial"/>
          <w:color w:val="000000" w:themeColor="text1"/>
          <w:lang w:val="en-CA" w:eastAsia="en-US"/>
        </w:rPr>
        <w:t xml:space="preserve">SZAC </w:t>
      </w:r>
      <w:r w:rsidR="01C9200F" w:rsidRPr="00777458">
        <w:rPr>
          <w:rFonts w:ascii="Arial" w:eastAsia="Times New Roman" w:hAnsi="Arial" w:cs="Arial"/>
          <w:color w:val="000000" w:themeColor="text1"/>
          <w:lang w:val="en-CA" w:eastAsia="en-US"/>
        </w:rPr>
        <w:t xml:space="preserve">replacement. </w:t>
      </w:r>
      <w:r w:rsidR="01C9200F" w:rsidRPr="00FF289E">
        <w:rPr>
          <w:rFonts w:ascii="Arial" w:eastAsia="Times New Roman" w:hAnsi="Arial" w:cs="Arial"/>
          <w:lang w:val="en-CA" w:eastAsia="en-US"/>
        </w:rPr>
        <w:t xml:space="preserve">These estimations are conservative; the actual impact </w:t>
      </w:r>
      <w:r w:rsidR="00944C56">
        <w:rPr>
          <w:rFonts w:ascii="Arial" w:hAnsi="Arial" w:cs="Arial"/>
        </w:rPr>
        <w:t xml:space="preserve">of heat pumps </w:t>
      </w:r>
      <w:r w:rsidR="01C9200F" w:rsidRPr="00FF289E">
        <w:rPr>
          <w:rFonts w:ascii="Arial" w:eastAsia="Times New Roman" w:hAnsi="Arial" w:cs="Arial"/>
          <w:lang w:val="en-CA" w:eastAsia="en-US"/>
        </w:rPr>
        <w:t xml:space="preserve">is likely </w:t>
      </w:r>
      <w:r w:rsidR="006E17DF">
        <w:rPr>
          <w:rFonts w:ascii="Arial" w:hAnsi="Arial" w:cs="Arial"/>
        </w:rPr>
        <w:t xml:space="preserve">to be </w:t>
      </w:r>
      <w:r w:rsidR="01C9200F" w:rsidRPr="00FF289E">
        <w:rPr>
          <w:rFonts w:ascii="Arial" w:eastAsia="Times New Roman" w:hAnsi="Arial" w:cs="Arial"/>
          <w:lang w:val="en-CA" w:eastAsia="en-US"/>
        </w:rPr>
        <w:t xml:space="preserve">greater </w:t>
      </w:r>
      <w:r w:rsidR="2C6D2E26" w:rsidRPr="00FF289E">
        <w:rPr>
          <w:rFonts w:ascii="Arial" w:eastAsia="Times New Roman" w:hAnsi="Arial" w:cs="Arial"/>
          <w:lang w:val="en-CA" w:eastAsia="en-US"/>
        </w:rPr>
        <w:t>as the grid becomes cleaner</w:t>
      </w:r>
      <w:r w:rsidR="2C6D2E26" w:rsidRPr="00777458">
        <w:rPr>
          <w:rFonts w:ascii="Arial" w:eastAsia="Times New Roman" w:hAnsi="Arial" w:cs="Arial"/>
          <w:i/>
          <w:iCs/>
          <w:color w:val="0070C0"/>
          <w:lang w:val="en-CA" w:eastAsia="en-US"/>
        </w:rPr>
        <w:t xml:space="preserve"> and </w:t>
      </w:r>
      <w:r w:rsidR="01C9200F" w:rsidRPr="00777458">
        <w:rPr>
          <w:rFonts w:ascii="Arial" w:eastAsia="Times New Roman" w:hAnsi="Arial" w:cs="Arial"/>
          <w:i/>
          <w:iCs/>
          <w:color w:val="0070C0"/>
          <w:lang w:val="en-CA" w:eastAsia="en-US"/>
        </w:rPr>
        <w:t>because [Jurisdiction] receives clean energy from [</w:t>
      </w:r>
      <w:r w:rsidR="4F252309" w:rsidRPr="00777458">
        <w:rPr>
          <w:rFonts w:ascii="Arial" w:eastAsia="Times New Roman" w:hAnsi="Arial" w:cs="Arial"/>
          <w:i/>
          <w:iCs/>
          <w:color w:val="0070C0"/>
          <w:lang w:val="en-CA" w:eastAsia="en-US"/>
        </w:rPr>
        <w:t>Community Choice Aggregator</w:t>
      </w:r>
      <w:r w:rsidR="01C9200F" w:rsidRPr="00777458">
        <w:rPr>
          <w:rFonts w:ascii="Arial" w:eastAsia="Times New Roman" w:hAnsi="Arial" w:cs="Arial"/>
          <w:i/>
          <w:iCs/>
          <w:color w:val="0070C0"/>
          <w:lang w:val="en-CA" w:eastAsia="en-US"/>
        </w:rPr>
        <w:t>], resulting in very low GHG emissions from electricity use.</w:t>
      </w:r>
      <w:r w:rsidR="01C9200F" w:rsidRPr="00777458">
        <w:rPr>
          <w:rFonts w:ascii="Arial" w:eastAsia="Times New Roman" w:hAnsi="Arial" w:cs="Arial"/>
          <w:color w:val="000000" w:themeColor="text1"/>
          <w:lang w:eastAsia="en-US"/>
        </w:rPr>
        <w:t> </w:t>
      </w:r>
    </w:p>
    <w:p w14:paraId="69383861" w14:textId="77777777" w:rsidR="00B901BF" w:rsidRPr="00777458" w:rsidRDefault="00B901BF" w:rsidP="00B91674">
      <w:pPr>
        <w:spacing w:after="0" w:line="278" w:lineRule="auto"/>
        <w:textAlignment w:val="baseline"/>
        <w:rPr>
          <w:rFonts w:ascii="Arial" w:eastAsia="Times New Roman" w:hAnsi="Arial" w:cs="Arial"/>
          <w:sz w:val="18"/>
          <w:szCs w:val="18"/>
          <w:lang w:eastAsia="en-US"/>
        </w:rPr>
      </w:pPr>
      <w:r w:rsidRPr="00777458">
        <w:rPr>
          <w:rFonts w:ascii="Arial" w:eastAsia="Times New Roman" w:hAnsi="Arial" w:cs="Arial"/>
          <w:lang w:eastAsia="en-US"/>
        </w:rPr>
        <w:t> </w:t>
      </w:r>
    </w:p>
    <w:p w14:paraId="2CD7C499" w14:textId="71D94E23" w:rsidR="00B901BF" w:rsidRPr="00777458" w:rsidRDefault="00B901BF" w:rsidP="00B91674">
      <w:pPr>
        <w:keepNext/>
        <w:spacing w:after="0" w:line="278" w:lineRule="auto"/>
        <w:jc w:val="center"/>
        <w:textAlignment w:val="baseline"/>
        <w:rPr>
          <w:rFonts w:ascii="Arial" w:eastAsia="Times New Roman" w:hAnsi="Arial" w:cs="Arial"/>
          <w:sz w:val="18"/>
          <w:szCs w:val="18"/>
          <w:lang w:eastAsia="en-US"/>
        </w:rPr>
      </w:pPr>
      <w:r w:rsidRPr="00777458">
        <w:rPr>
          <w:rFonts w:ascii="Arial" w:eastAsia="Times New Roman" w:hAnsi="Arial" w:cs="Arial"/>
          <w:b/>
          <w:bCs/>
          <w:lang w:val="en-CA" w:eastAsia="en-US"/>
        </w:rPr>
        <w:t xml:space="preserve">Table 3. </w:t>
      </w:r>
      <w:r w:rsidR="005A7697" w:rsidRPr="00777458">
        <w:rPr>
          <w:rFonts w:ascii="Arial" w:eastAsia="Times New Roman" w:hAnsi="Arial" w:cs="Arial"/>
          <w:b/>
          <w:bCs/>
          <w:lang w:val="en-CA" w:eastAsia="en-US"/>
        </w:rPr>
        <w:t xml:space="preserve">Average </w:t>
      </w:r>
      <w:r w:rsidR="00944C56">
        <w:rPr>
          <w:rFonts w:ascii="Arial" w:eastAsia="Times New Roman" w:hAnsi="Arial" w:cs="Arial"/>
          <w:b/>
          <w:bCs/>
          <w:lang w:val="en-CA" w:eastAsia="en-US"/>
        </w:rPr>
        <w:t xml:space="preserve">First-Year </w:t>
      </w:r>
      <w:r w:rsidRPr="00777458">
        <w:rPr>
          <w:rFonts w:ascii="Arial" w:eastAsia="Times New Roman" w:hAnsi="Arial" w:cs="Arial"/>
          <w:b/>
          <w:bCs/>
          <w:lang w:val="en-CA" w:eastAsia="en-US"/>
        </w:rPr>
        <w:t>Greenhouse Gas Reductions</w:t>
      </w:r>
      <w:r w:rsidRPr="00777458">
        <w:rPr>
          <w:rFonts w:ascii="Arial" w:eastAsia="Times New Roman" w:hAnsi="Arial" w:cs="Arial"/>
          <w:lang w:eastAsia="en-US"/>
        </w:rPr>
        <w:t> </w:t>
      </w:r>
    </w:p>
    <w:tbl>
      <w:tblPr>
        <w:tblW w:w="90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2"/>
        <w:gridCol w:w="5400"/>
      </w:tblGrid>
      <w:tr w:rsidR="00DC7159" w:rsidRPr="00777458" w14:paraId="774AB29B" w14:textId="77777777" w:rsidTr="00205C48">
        <w:trPr>
          <w:trHeight w:val="300"/>
          <w:jc w:val="center"/>
        </w:trPr>
        <w:tc>
          <w:tcPr>
            <w:tcW w:w="3682" w:type="dxa"/>
            <w:tcBorders>
              <w:top w:val="single" w:sz="6" w:space="0" w:color="auto"/>
              <w:left w:val="single" w:sz="6" w:space="0" w:color="auto"/>
              <w:bottom w:val="single" w:sz="6" w:space="0" w:color="auto"/>
              <w:right w:val="single" w:sz="6" w:space="0" w:color="auto"/>
            </w:tcBorders>
            <w:vAlign w:val="center"/>
            <w:hideMark/>
          </w:tcPr>
          <w:p w14:paraId="6C9DDD26" w14:textId="29E420B2" w:rsidR="00DC7159" w:rsidRPr="00777458" w:rsidRDefault="00DC7159" w:rsidP="00B91674">
            <w:pPr>
              <w:spacing w:after="0" w:line="278" w:lineRule="auto"/>
              <w:jc w:val="center"/>
              <w:textAlignment w:val="baseline"/>
              <w:rPr>
                <w:rFonts w:ascii="Arial" w:eastAsia="Times New Roman" w:hAnsi="Arial" w:cs="Arial"/>
                <w:sz w:val="20"/>
                <w:szCs w:val="20"/>
                <w:lang w:eastAsia="en-US"/>
              </w:rPr>
            </w:pPr>
            <w:r w:rsidRPr="00777458">
              <w:rPr>
                <w:rFonts w:ascii="Arial" w:eastAsia="Times New Roman" w:hAnsi="Arial" w:cs="Arial"/>
                <w:b/>
                <w:bCs/>
                <w:color w:val="000000"/>
                <w:sz w:val="20"/>
                <w:szCs w:val="20"/>
                <w:lang w:val="en-CA" w:eastAsia="en-US"/>
              </w:rPr>
              <w:t>Approach</w:t>
            </w:r>
          </w:p>
        </w:tc>
        <w:tc>
          <w:tcPr>
            <w:tcW w:w="5400" w:type="dxa"/>
            <w:tcBorders>
              <w:top w:val="single" w:sz="6" w:space="0" w:color="auto"/>
              <w:left w:val="single" w:sz="6" w:space="0" w:color="auto"/>
              <w:bottom w:val="single" w:sz="6" w:space="0" w:color="auto"/>
              <w:right w:val="single" w:sz="6" w:space="0" w:color="auto"/>
            </w:tcBorders>
            <w:vAlign w:val="center"/>
            <w:hideMark/>
          </w:tcPr>
          <w:p w14:paraId="7F39E426" w14:textId="658B6785" w:rsidR="00DC7159" w:rsidRPr="00777458" w:rsidRDefault="005A7697" w:rsidP="00B91674">
            <w:pPr>
              <w:spacing w:after="0" w:line="278" w:lineRule="auto"/>
              <w:jc w:val="center"/>
              <w:textAlignment w:val="baseline"/>
              <w:rPr>
                <w:rFonts w:ascii="Arial" w:eastAsia="Times New Roman" w:hAnsi="Arial" w:cs="Arial"/>
                <w:sz w:val="20"/>
                <w:szCs w:val="20"/>
                <w:lang w:eastAsia="en-US"/>
              </w:rPr>
            </w:pPr>
            <w:r w:rsidRPr="00777458">
              <w:rPr>
                <w:rFonts w:ascii="Arial" w:eastAsia="Times New Roman" w:hAnsi="Arial" w:cs="Arial"/>
                <w:b/>
                <w:bCs/>
                <w:color w:val="000000"/>
                <w:sz w:val="20"/>
                <w:szCs w:val="20"/>
                <w:lang w:val="en-CA" w:eastAsia="en-US"/>
              </w:rPr>
              <w:t xml:space="preserve">Average GHG </w:t>
            </w:r>
            <w:r w:rsidR="00DC7159" w:rsidRPr="00777458">
              <w:rPr>
                <w:rFonts w:ascii="Arial" w:eastAsia="Times New Roman" w:hAnsi="Arial" w:cs="Arial"/>
                <w:b/>
                <w:bCs/>
                <w:color w:val="000000"/>
                <w:sz w:val="20"/>
                <w:szCs w:val="20"/>
                <w:lang w:val="en-CA" w:eastAsia="en-US"/>
              </w:rPr>
              <w:t>Metric Tons</w:t>
            </w:r>
            <w:r w:rsidR="00DC7159" w:rsidRPr="00777458">
              <w:rPr>
                <w:rFonts w:ascii="Arial" w:eastAsia="Times New Roman" w:hAnsi="Arial" w:cs="Arial"/>
                <w:color w:val="000000"/>
                <w:sz w:val="20"/>
                <w:szCs w:val="20"/>
                <w:lang w:eastAsia="en-US"/>
              </w:rPr>
              <w:t> </w:t>
            </w:r>
            <w:r w:rsidRPr="00777458">
              <w:rPr>
                <w:rFonts w:ascii="Arial" w:eastAsia="Times New Roman" w:hAnsi="Arial" w:cs="Arial"/>
                <w:b/>
                <w:bCs/>
                <w:color w:val="000000"/>
                <w:sz w:val="20"/>
                <w:szCs w:val="20"/>
                <w:lang w:eastAsia="en-US"/>
              </w:rPr>
              <w:t>Saved</w:t>
            </w:r>
            <w:r w:rsidR="001F31F3" w:rsidRPr="00777458">
              <w:rPr>
                <w:rFonts w:ascii="Arial" w:eastAsia="Times New Roman" w:hAnsi="Arial" w:cs="Arial"/>
                <w:b/>
                <w:bCs/>
                <w:color w:val="000000"/>
                <w:sz w:val="20"/>
                <w:szCs w:val="20"/>
                <w:lang w:eastAsia="en-US"/>
              </w:rPr>
              <w:t xml:space="preserve"> per Ton of System </w:t>
            </w:r>
            <w:r w:rsidR="00177AD0">
              <w:rPr>
                <w:rFonts w:ascii="Arial" w:eastAsia="Times New Roman" w:hAnsi="Arial" w:cs="Arial"/>
                <w:b/>
                <w:bCs/>
                <w:color w:val="000000"/>
                <w:sz w:val="20"/>
                <w:szCs w:val="20"/>
                <w:lang w:eastAsia="en-US"/>
              </w:rPr>
              <w:t>Capacity</w:t>
            </w:r>
          </w:p>
        </w:tc>
      </w:tr>
      <w:tr w:rsidR="00C742F6" w:rsidRPr="00777458" w14:paraId="3436B5FC" w14:textId="77777777" w:rsidTr="00205C48">
        <w:trPr>
          <w:trHeight w:val="300"/>
          <w:jc w:val="center"/>
        </w:trPr>
        <w:tc>
          <w:tcPr>
            <w:tcW w:w="3682" w:type="dxa"/>
            <w:tcBorders>
              <w:top w:val="single" w:sz="6" w:space="0" w:color="auto"/>
              <w:left w:val="single" w:sz="6" w:space="0" w:color="auto"/>
              <w:bottom w:val="single" w:sz="6" w:space="0" w:color="auto"/>
              <w:right w:val="single" w:sz="6" w:space="0" w:color="auto"/>
            </w:tcBorders>
            <w:hideMark/>
          </w:tcPr>
          <w:p w14:paraId="07B2D887" w14:textId="6DBA68D5" w:rsidR="00C742F6" w:rsidRPr="00777458" w:rsidRDefault="00C742F6" w:rsidP="00A42AAA">
            <w:pPr>
              <w:spacing w:after="0" w:line="278" w:lineRule="auto"/>
              <w:textAlignment w:val="baseline"/>
              <w:rPr>
                <w:rFonts w:ascii="Arial" w:eastAsia="Times New Roman" w:hAnsi="Arial" w:cs="Arial"/>
                <w:sz w:val="20"/>
                <w:szCs w:val="20"/>
                <w:lang w:eastAsia="en-US"/>
              </w:rPr>
            </w:pPr>
            <w:r w:rsidRPr="00777458">
              <w:rPr>
                <w:rFonts w:ascii="Arial" w:eastAsia="Times New Roman" w:hAnsi="Arial" w:cs="Arial"/>
                <w:sz w:val="20"/>
                <w:szCs w:val="20"/>
                <w:lang w:eastAsia="en-US"/>
              </w:rPr>
              <w:t xml:space="preserve">Replace </w:t>
            </w:r>
            <w:r w:rsidR="003F3ABD" w:rsidRPr="00777458">
              <w:rPr>
                <w:rFonts w:ascii="Arial" w:eastAsia="Times New Roman" w:hAnsi="Arial" w:cs="Arial"/>
                <w:sz w:val="20"/>
                <w:szCs w:val="20"/>
                <w:lang w:eastAsia="en-US"/>
              </w:rPr>
              <w:t xml:space="preserve">SZAC </w:t>
            </w:r>
            <w:r w:rsidRPr="00777458">
              <w:rPr>
                <w:rFonts w:ascii="Arial" w:eastAsia="Times New Roman" w:hAnsi="Arial" w:cs="Arial"/>
                <w:sz w:val="20"/>
                <w:szCs w:val="20"/>
                <w:lang w:eastAsia="en-US"/>
              </w:rPr>
              <w:t>with SZHP</w:t>
            </w:r>
          </w:p>
        </w:tc>
        <w:tc>
          <w:tcPr>
            <w:tcW w:w="5400" w:type="dxa"/>
            <w:tcBorders>
              <w:top w:val="single" w:sz="6" w:space="0" w:color="auto"/>
              <w:left w:val="single" w:sz="6" w:space="0" w:color="auto"/>
              <w:bottom w:val="single" w:sz="6" w:space="0" w:color="auto"/>
              <w:right w:val="single" w:sz="6" w:space="0" w:color="auto"/>
            </w:tcBorders>
            <w:vAlign w:val="center"/>
          </w:tcPr>
          <w:p w14:paraId="73295C07" w14:textId="03E273A3" w:rsidR="00C742F6" w:rsidRPr="00777458" w:rsidRDefault="00C742F6" w:rsidP="00A42AAA">
            <w:pPr>
              <w:spacing w:after="0" w:line="278" w:lineRule="auto"/>
              <w:jc w:val="center"/>
              <w:textAlignment w:val="baseline"/>
              <w:rPr>
                <w:rFonts w:ascii="Arial" w:eastAsia="Times New Roman" w:hAnsi="Arial" w:cs="Arial"/>
                <w:i/>
                <w:color w:val="0070C0"/>
                <w:sz w:val="20"/>
                <w:szCs w:val="20"/>
                <w:lang w:val="en-CA" w:eastAsia="en-US"/>
              </w:rPr>
            </w:pPr>
            <w:r w:rsidRPr="00777458">
              <w:rPr>
                <w:rFonts w:ascii="Arial" w:eastAsia="Times New Roman" w:hAnsi="Arial" w:cs="Arial"/>
                <w:i/>
                <w:color w:val="0070C0"/>
                <w:sz w:val="20"/>
                <w:szCs w:val="20"/>
                <w:lang w:val="en-CA" w:eastAsia="en-US"/>
              </w:rPr>
              <w:t>Populate from App 3</w:t>
            </w:r>
          </w:p>
        </w:tc>
      </w:tr>
      <w:tr w:rsidR="00C742F6" w:rsidRPr="00777458" w14:paraId="0B2BB45A" w14:textId="77777777" w:rsidTr="00205C48">
        <w:trPr>
          <w:trHeight w:val="300"/>
          <w:jc w:val="center"/>
        </w:trPr>
        <w:tc>
          <w:tcPr>
            <w:tcW w:w="3682" w:type="dxa"/>
            <w:tcBorders>
              <w:top w:val="single" w:sz="6" w:space="0" w:color="auto"/>
              <w:left w:val="single" w:sz="6" w:space="0" w:color="auto"/>
              <w:bottom w:val="single" w:sz="6" w:space="0" w:color="auto"/>
              <w:right w:val="single" w:sz="6" w:space="0" w:color="auto"/>
            </w:tcBorders>
            <w:hideMark/>
          </w:tcPr>
          <w:p w14:paraId="5BFD078D" w14:textId="23B4F8B3" w:rsidR="00C742F6" w:rsidRPr="00777458" w:rsidRDefault="00C742F6" w:rsidP="00A42AAA">
            <w:pPr>
              <w:spacing w:after="0" w:line="278" w:lineRule="auto"/>
              <w:textAlignment w:val="baseline"/>
              <w:rPr>
                <w:rFonts w:ascii="Arial" w:eastAsia="Times New Roman" w:hAnsi="Arial" w:cs="Arial"/>
                <w:i/>
                <w:iCs/>
                <w:color w:val="0070C0"/>
                <w:sz w:val="20"/>
                <w:szCs w:val="20"/>
                <w:lang w:eastAsia="en-US"/>
              </w:rPr>
            </w:pPr>
            <w:r w:rsidRPr="00777458">
              <w:rPr>
                <w:rFonts w:ascii="Arial" w:eastAsia="Times New Roman" w:hAnsi="Arial" w:cs="Arial"/>
                <w:sz w:val="20"/>
                <w:szCs w:val="20"/>
                <w:lang w:val="en-CA" w:eastAsia="en-US"/>
              </w:rPr>
              <w:t xml:space="preserve">Replace </w:t>
            </w:r>
            <w:r w:rsidR="003F3ABD" w:rsidRPr="00777458">
              <w:rPr>
                <w:rFonts w:ascii="Arial" w:eastAsia="Times New Roman" w:hAnsi="Arial" w:cs="Arial"/>
                <w:sz w:val="20"/>
                <w:szCs w:val="20"/>
                <w:lang w:val="en-CA" w:eastAsia="en-US"/>
              </w:rPr>
              <w:t xml:space="preserve">SZAC </w:t>
            </w:r>
            <w:r w:rsidRPr="00777458">
              <w:rPr>
                <w:rFonts w:ascii="Arial" w:eastAsia="Times New Roman" w:hAnsi="Arial" w:cs="Arial"/>
                <w:sz w:val="20"/>
                <w:szCs w:val="20"/>
                <w:lang w:val="en-CA" w:eastAsia="en-US"/>
              </w:rPr>
              <w:t xml:space="preserve">with SZAC + HRV </w:t>
            </w:r>
            <w:r w:rsidRPr="00777458">
              <w:rPr>
                <w:rFonts w:ascii="Arial" w:eastAsia="Times New Roman" w:hAnsi="Arial" w:cs="Arial"/>
                <w:i/>
                <w:iCs/>
                <w:color w:val="0070C0"/>
                <w:sz w:val="20"/>
                <w:szCs w:val="20"/>
                <w:lang w:val="en-CA" w:eastAsia="en-US"/>
              </w:rPr>
              <w:t>+</w:t>
            </w:r>
            <w:r w:rsidR="006918D5">
              <w:rPr>
                <w:rFonts w:ascii="Arial" w:eastAsia="Times New Roman" w:hAnsi="Arial" w:cs="Arial"/>
                <w:i/>
                <w:iCs/>
                <w:color w:val="0070C0"/>
                <w:sz w:val="20"/>
                <w:szCs w:val="20"/>
                <w:lang w:val="en-CA" w:eastAsia="en-US"/>
              </w:rPr>
              <w:t xml:space="preserve"> </w:t>
            </w:r>
            <w:r w:rsidRPr="00777458">
              <w:rPr>
                <w:rFonts w:ascii="Arial" w:eastAsia="Times New Roman" w:hAnsi="Arial" w:cs="Arial"/>
                <w:i/>
                <w:iCs/>
                <w:color w:val="0070C0"/>
                <w:sz w:val="20"/>
                <w:szCs w:val="20"/>
                <w:lang w:val="en-CA" w:eastAsia="en-US"/>
              </w:rPr>
              <w:t>DCV</w:t>
            </w:r>
            <w:r w:rsidRPr="00777458">
              <w:rPr>
                <w:rFonts w:ascii="Arial" w:eastAsia="Times New Roman" w:hAnsi="Arial" w:cs="Arial"/>
                <w:sz w:val="20"/>
                <w:szCs w:val="20"/>
                <w:lang w:val="en-CA" w:eastAsia="en-US"/>
              </w:rPr>
              <w:t xml:space="preserve"> </w:t>
            </w:r>
          </w:p>
        </w:tc>
        <w:tc>
          <w:tcPr>
            <w:tcW w:w="5400" w:type="dxa"/>
            <w:tcBorders>
              <w:top w:val="single" w:sz="6" w:space="0" w:color="auto"/>
              <w:left w:val="single" w:sz="6" w:space="0" w:color="auto"/>
              <w:bottom w:val="single" w:sz="6" w:space="0" w:color="auto"/>
              <w:right w:val="single" w:sz="6" w:space="0" w:color="auto"/>
            </w:tcBorders>
            <w:vAlign w:val="center"/>
          </w:tcPr>
          <w:p w14:paraId="15179068" w14:textId="5DFB8B85" w:rsidR="00C742F6" w:rsidRPr="00777458" w:rsidRDefault="00C742F6" w:rsidP="00A42AAA">
            <w:pPr>
              <w:spacing w:after="0" w:line="278" w:lineRule="auto"/>
              <w:jc w:val="center"/>
              <w:textAlignment w:val="baseline"/>
              <w:rPr>
                <w:rFonts w:ascii="Arial" w:eastAsia="Times New Roman" w:hAnsi="Arial" w:cs="Arial"/>
                <w:i/>
                <w:color w:val="0070C0"/>
                <w:sz w:val="20"/>
                <w:szCs w:val="20"/>
                <w:lang w:val="en-CA" w:eastAsia="en-US"/>
              </w:rPr>
            </w:pPr>
            <w:r w:rsidRPr="00777458">
              <w:rPr>
                <w:rFonts w:ascii="Arial" w:eastAsia="Times New Roman" w:hAnsi="Arial" w:cs="Arial"/>
                <w:i/>
                <w:color w:val="0070C0"/>
                <w:sz w:val="20"/>
                <w:szCs w:val="20"/>
                <w:lang w:val="en-CA" w:eastAsia="en-US"/>
              </w:rPr>
              <w:t>Populate from App 3</w:t>
            </w:r>
          </w:p>
        </w:tc>
      </w:tr>
    </w:tbl>
    <w:p w14:paraId="1B19CEAF" w14:textId="1F8457D0" w:rsidR="00A332F3" w:rsidRPr="00777458" w:rsidRDefault="00A332F3" w:rsidP="00A42AAA">
      <w:pPr>
        <w:spacing w:after="0" w:line="278" w:lineRule="auto"/>
        <w:rPr>
          <w:rFonts w:ascii="Arial" w:eastAsia="Arial" w:hAnsi="Arial" w:cs="Arial"/>
          <w:b/>
          <w:bCs/>
        </w:rPr>
      </w:pPr>
    </w:p>
    <w:p w14:paraId="616603C7" w14:textId="77777777" w:rsidR="004831B6" w:rsidRPr="00777458" w:rsidRDefault="004831B6" w:rsidP="00A42AAA">
      <w:pPr>
        <w:spacing w:after="0" w:line="278" w:lineRule="auto"/>
        <w:rPr>
          <w:rFonts w:ascii="Arial" w:eastAsia="Arial" w:hAnsi="Arial" w:cs="Arial"/>
          <w:b/>
          <w:bCs/>
        </w:rPr>
      </w:pPr>
    </w:p>
    <w:p w14:paraId="6BAD6A10" w14:textId="5A273DD4" w:rsidR="00462100" w:rsidRPr="00777458" w:rsidRDefault="63984593" w:rsidP="00E638FF">
      <w:pPr>
        <w:keepNext/>
        <w:spacing w:after="0" w:line="278" w:lineRule="auto"/>
        <w:rPr>
          <w:rFonts w:ascii="Arial" w:eastAsia="Times New Roman" w:hAnsi="Arial" w:cs="Arial"/>
          <w:b/>
          <w:bCs/>
          <w:lang w:val="en-CA" w:eastAsia="en-US"/>
        </w:rPr>
      </w:pPr>
      <w:r w:rsidRPr="00777458">
        <w:rPr>
          <w:rFonts w:ascii="Arial" w:eastAsia="Times New Roman" w:hAnsi="Arial" w:cs="Arial"/>
          <w:b/>
          <w:bCs/>
          <w:lang w:val="en-CA" w:eastAsia="en-US"/>
        </w:rPr>
        <w:t>POLICY REVIEW &amp; COMMUNITY OUTREACH</w:t>
      </w:r>
    </w:p>
    <w:p w14:paraId="42C23B5C" w14:textId="370F93FF" w:rsidR="32B7D021" w:rsidRPr="00777458" w:rsidRDefault="32B7D021" w:rsidP="00E638FF">
      <w:pPr>
        <w:keepNext/>
        <w:spacing w:after="0" w:line="278" w:lineRule="auto"/>
        <w:rPr>
          <w:rFonts w:ascii="Arial" w:eastAsia="Arial" w:hAnsi="Arial" w:cs="Arial"/>
          <w:u w:val="single"/>
        </w:rPr>
      </w:pPr>
      <w:r w:rsidRPr="00777458">
        <w:rPr>
          <w:rFonts w:ascii="Arial" w:eastAsia="Arial" w:hAnsi="Arial" w:cs="Arial"/>
          <w:i/>
          <w:iCs/>
          <w:u w:val="single"/>
        </w:rPr>
        <w:t>California Energy Commission Approval</w:t>
      </w:r>
    </w:p>
    <w:p w14:paraId="769F1278" w14:textId="4FC0A55B" w:rsidR="00CB3A29" w:rsidRPr="00777458" w:rsidRDefault="65BF7074" w:rsidP="00A42AAA">
      <w:pPr>
        <w:spacing w:after="0" w:line="278" w:lineRule="auto"/>
        <w:rPr>
          <w:rFonts w:ascii="Arial" w:eastAsia="Arial" w:hAnsi="Arial" w:cs="Arial"/>
        </w:rPr>
      </w:pPr>
      <w:r w:rsidRPr="00777458">
        <w:rPr>
          <w:rFonts w:ascii="Arial" w:eastAsia="Arial" w:hAnsi="Arial" w:cs="Arial"/>
        </w:rPr>
        <w:t xml:space="preserve">After adoption by </w:t>
      </w:r>
      <w:r w:rsidR="59EA32D3" w:rsidRPr="00777458">
        <w:rPr>
          <w:rFonts w:ascii="Arial" w:eastAsia="Arial" w:hAnsi="Arial" w:cs="Arial"/>
          <w:i/>
          <w:iCs/>
          <w:color w:val="0070C0"/>
        </w:rPr>
        <w:t>[Council]</w:t>
      </w:r>
      <w:r w:rsidRPr="00777458">
        <w:rPr>
          <w:rFonts w:ascii="Arial" w:eastAsia="Arial" w:hAnsi="Arial" w:cs="Arial"/>
        </w:rPr>
        <w:t xml:space="preserve">, the proposed local amendments to the California Energy Code must be approved by the California Energy Commission prior to becoming effective. Public Resources Code Section 25402.1(h)(2) and Section 10-106 of the Building Energy Efficiency Standards establish a process that allows local adoption of energy standards that are more stringent than the statewide standards. Under this process, the California Energy Commission requires any local amendments to the California Energy Code </w:t>
      </w:r>
      <w:r w:rsidR="003B6EF9" w:rsidRPr="00777458">
        <w:rPr>
          <w:rFonts w:ascii="Arial" w:eastAsia="Arial" w:hAnsi="Arial" w:cs="Arial"/>
        </w:rPr>
        <w:t xml:space="preserve">(Title 24, Part 6) </w:t>
      </w:r>
      <w:r w:rsidRPr="00777458">
        <w:rPr>
          <w:rFonts w:ascii="Arial" w:eastAsia="Arial" w:hAnsi="Arial" w:cs="Arial"/>
        </w:rPr>
        <w:t xml:space="preserve">that affect energy use in regulated buildings to be cost-effective and use less energy than the standard requirements. The attached </w:t>
      </w:r>
      <w:r w:rsidR="00492046" w:rsidRPr="00777458">
        <w:rPr>
          <w:rFonts w:ascii="Arial" w:eastAsia="Arial" w:hAnsi="Arial" w:cs="Arial"/>
        </w:rPr>
        <w:t>and previously reference</w:t>
      </w:r>
      <w:r w:rsidR="007E5751" w:rsidRPr="00777458">
        <w:rPr>
          <w:rFonts w:ascii="Arial" w:eastAsia="Arial" w:hAnsi="Arial" w:cs="Arial"/>
        </w:rPr>
        <w:t>d</w:t>
      </w:r>
      <w:r w:rsidRPr="00777458">
        <w:rPr>
          <w:rFonts w:ascii="Arial" w:eastAsia="Arial" w:hAnsi="Arial" w:cs="Arial"/>
        </w:rPr>
        <w:t xml:space="preserve"> cost-effectiveness stud</w:t>
      </w:r>
      <w:r w:rsidR="00492046" w:rsidRPr="00777458">
        <w:rPr>
          <w:rFonts w:ascii="Arial" w:eastAsia="Arial" w:hAnsi="Arial" w:cs="Arial"/>
        </w:rPr>
        <w:t>y</w:t>
      </w:r>
      <w:r w:rsidRPr="00777458">
        <w:rPr>
          <w:rFonts w:ascii="Arial" w:eastAsia="Arial" w:hAnsi="Arial" w:cs="Arial"/>
        </w:rPr>
        <w:t xml:space="preserve"> published by the California Energy Codes and Standards Statewide Utility Program, which includes the State's Investor-Owned Utilities (PG&amp;E, SDG&amp;E, and SCE), show that </w:t>
      </w:r>
      <w:r w:rsidR="06BECD5F" w:rsidRPr="00777458">
        <w:rPr>
          <w:rFonts w:ascii="Arial" w:eastAsia="Arial" w:hAnsi="Arial" w:cs="Arial"/>
        </w:rPr>
        <w:t>the proposed requirements are</w:t>
      </w:r>
      <w:r w:rsidRPr="00777458">
        <w:rPr>
          <w:rFonts w:ascii="Arial" w:eastAsia="Arial" w:hAnsi="Arial" w:cs="Arial"/>
        </w:rPr>
        <w:t xml:space="preserve"> cost-effective</w:t>
      </w:r>
      <w:r w:rsidR="00252878">
        <w:rPr>
          <w:rFonts w:ascii="Arial" w:eastAsia="Arial" w:hAnsi="Arial" w:cs="Arial"/>
        </w:rPr>
        <w:t xml:space="preserve"> and will result in a reduction in energy use.</w:t>
      </w:r>
    </w:p>
    <w:p w14:paraId="6C3826A6" w14:textId="77777777" w:rsidR="007053B6" w:rsidRPr="00777458" w:rsidRDefault="007053B6" w:rsidP="00A42AAA">
      <w:pPr>
        <w:spacing w:after="0" w:line="278" w:lineRule="auto"/>
        <w:rPr>
          <w:rFonts w:ascii="Arial" w:eastAsia="Arial" w:hAnsi="Arial" w:cs="Arial"/>
        </w:rPr>
      </w:pPr>
    </w:p>
    <w:p w14:paraId="2A377319" w14:textId="37E52138" w:rsidR="007053B6" w:rsidRPr="00777458" w:rsidRDefault="007053B6" w:rsidP="00E638FF">
      <w:pPr>
        <w:keepNext/>
        <w:spacing w:after="0" w:line="278" w:lineRule="auto"/>
        <w:rPr>
          <w:rFonts w:ascii="Arial" w:eastAsia="Arial" w:hAnsi="Arial" w:cs="Arial"/>
          <w:b/>
          <w:bCs/>
          <w:i/>
          <w:iCs/>
        </w:rPr>
      </w:pPr>
      <w:r w:rsidRPr="00777458">
        <w:rPr>
          <w:rFonts w:ascii="Arial" w:eastAsia="Arial" w:hAnsi="Arial" w:cs="Arial"/>
          <w:i/>
          <w:iCs/>
          <w:u w:val="single"/>
        </w:rPr>
        <w:t>California Building Standards Commission Filing</w:t>
      </w:r>
      <w:r w:rsidRPr="00777458">
        <w:rPr>
          <w:rFonts w:ascii="Arial" w:eastAsia="Arial" w:hAnsi="Arial" w:cs="Arial"/>
          <w:b/>
          <w:bCs/>
          <w:i/>
          <w:iCs/>
        </w:rPr>
        <w:t xml:space="preserve"> </w:t>
      </w:r>
    </w:p>
    <w:p w14:paraId="46CDAE36" w14:textId="7971583D" w:rsidR="007053B6" w:rsidRPr="00777458" w:rsidRDefault="205E8BB2" w:rsidP="00A42AAA">
      <w:pPr>
        <w:spacing w:after="0" w:line="278" w:lineRule="auto"/>
        <w:rPr>
          <w:rFonts w:ascii="Arial" w:eastAsia="Arial" w:hAnsi="Arial" w:cs="Arial"/>
        </w:rPr>
      </w:pPr>
      <w:r w:rsidRPr="00777458">
        <w:rPr>
          <w:rFonts w:ascii="Arial" w:eastAsia="Arial" w:hAnsi="Arial" w:cs="Arial"/>
        </w:rPr>
        <w:t xml:space="preserve">After adoption by the City Council, the proposed local amendments to the California Energy Code must be filed with the California Building Standards Commission prior to becoming effective. California Health and Safety Code Sections 17958.5, 17958.7 and 18941.5 provide that the </w:t>
      </w:r>
      <w:r w:rsidR="05695841" w:rsidRPr="00777458">
        <w:rPr>
          <w:rFonts w:ascii="Arial" w:eastAsia="Arial" w:hAnsi="Arial" w:cs="Arial"/>
          <w:i/>
          <w:iCs/>
          <w:color w:val="0070C0"/>
        </w:rPr>
        <w:t>[Jurisdiction]</w:t>
      </w:r>
      <w:r w:rsidRPr="00777458">
        <w:rPr>
          <w:rFonts w:ascii="Arial" w:eastAsia="Arial" w:hAnsi="Arial" w:cs="Arial"/>
        </w:rPr>
        <w:t xml:space="preserve"> may make changes or modifications to the building standards contained in the 2025 California Building Standards Code based upon express findings that such changes or modifications are reasonably necessary </w:t>
      </w:r>
      <w:r w:rsidRPr="00777458">
        <w:rPr>
          <w:rFonts w:ascii="Arial" w:eastAsia="Arial" w:hAnsi="Arial" w:cs="Arial"/>
        </w:rPr>
        <w:lastRenderedPageBreak/>
        <w:t>because of local climatic, geological or topographical conditions. These conditions are stated</w:t>
      </w:r>
      <w:r w:rsidR="6E2E1185" w:rsidRPr="00777458">
        <w:rPr>
          <w:rFonts w:ascii="Arial" w:eastAsia="Arial" w:hAnsi="Arial" w:cs="Arial"/>
        </w:rPr>
        <w:t xml:space="preserve"> in the findings in the ordinance.</w:t>
      </w:r>
      <w:r w:rsidRPr="00777458">
        <w:rPr>
          <w:rFonts w:ascii="Arial" w:eastAsia="Arial" w:hAnsi="Arial" w:cs="Arial"/>
        </w:rPr>
        <w:t xml:space="preserve">  </w:t>
      </w:r>
    </w:p>
    <w:p w14:paraId="5F7B2AB3" w14:textId="77777777" w:rsidR="007B16E9" w:rsidRPr="00777458" w:rsidRDefault="007B16E9" w:rsidP="00A42AAA">
      <w:pPr>
        <w:spacing w:after="0" w:line="278" w:lineRule="auto"/>
        <w:rPr>
          <w:rFonts w:ascii="Arial" w:eastAsia="Arial" w:hAnsi="Arial" w:cs="Arial"/>
          <w:b/>
          <w:bCs/>
          <w:i/>
          <w:iCs/>
        </w:rPr>
      </w:pPr>
    </w:p>
    <w:p w14:paraId="1AC50F6E" w14:textId="53FB01A6" w:rsidR="32B7D021" w:rsidRPr="00777458" w:rsidRDefault="32B7D021" w:rsidP="00A42AAA">
      <w:pPr>
        <w:spacing w:after="0" w:line="278" w:lineRule="auto"/>
        <w:rPr>
          <w:rFonts w:ascii="Arial" w:eastAsia="Arial" w:hAnsi="Arial" w:cs="Arial"/>
          <w:u w:val="single"/>
        </w:rPr>
      </w:pPr>
      <w:r w:rsidRPr="00777458">
        <w:rPr>
          <w:rFonts w:ascii="Arial" w:eastAsia="Arial" w:hAnsi="Arial" w:cs="Arial"/>
          <w:i/>
          <w:iCs/>
          <w:u w:val="single"/>
        </w:rPr>
        <w:t>Community Outreach</w:t>
      </w:r>
      <w:r w:rsidRPr="00777458">
        <w:rPr>
          <w:rFonts w:ascii="Arial" w:eastAsia="Arial" w:hAnsi="Arial" w:cs="Arial"/>
          <w:u w:val="single"/>
        </w:rPr>
        <w:t xml:space="preserve"> </w:t>
      </w:r>
    </w:p>
    <w:p w14:paraId="464E0F6B" w14:textId="7B8A5A0A" w:rsidR="00A332F3" w:rsidRPr="00777458" w:rsidRDefault="004D3CF8" w:rsidP="00A42AAA">
      <w:pPr>
        <w:spacing w:after="0" w:line="278" w:lineRule="auto"/>
        <w:rPr>
          <w:rFonts w:ascii="Arial" w:eastAsia="Arial" w:hAnsi="Arial" w:cs="Arial"/>
          <w:i/>
          <w:iCs/>
          <w:color w:val="0070C0"/>
        </w:rPr>
      </w:pPr>
      <w:r w:rsidRPr="00777458">
        <w:rPr>
          <w:rFonts w:ascii="Arial" w:eastAsia="Arial" w:hAnsi="Arial" w:cs="Arial"/>
          <w:i/>
          <w:iCs/>
          <w:color w:val="0070C0"/>
        </w:rPr>
        <w:t>[Describe outreach events in the community prior to reach code adoption]</w:t>
      </w:r>
    </w:p>
    <w:p w14:paraId="14E98191" w14:textId="77777777" w:rsidR="004D3CF8" w:rsidRPr="00777458" w:rsidRDefault="004D3CF8" w:rsidP="00A42AAA">
      <w:pPr>
        <w:spacing w:after="0" w:line="278" w:lineRule="auto"/>
        <w:rPr>
          <w:rFonts w:ascii="Arial" w:eastAsia="Arial" w:hAnsi="Arial" w:cs="Arial"/>
          <w:b/>
          <w:bCs/>
        </w:rPr>
      </w:pPr>
    </w:p>
    <w:p w14:paraId="00DEC74A" w14:textId="681FBF87" w:rsidR="00BF1861" w:rsidRPr="00777458" w:rsidRDefault="00BF1861" w:rsidP="00E638FF">
      <w:pPr>
        <w:keepNext/>
        <w:spacing w:after="0" w:line="278" w:lineRule="auto"/>
        <w:rPr>
          <w:rFonts w:ascii="Arial" w:eastAsia="Arial" w:hAnsi="Arial" w:cs="Arial"/>
          <w:i/>
          <w:iCs/>
          <w:u w:val="single"/>
        </w:rPr>
      </w:pPr>
      <w:r w:rsidRPr="00777458">
        <w:rPr>
          <w:rFonts w:ascii="Arial" w:eastAsia="Arial" w:hAnsi="Arial" w:cs="Arial"/>
          <w:i/>
          <w:iCs/>
          <w:u w:val="single"/>
        </w:rPr>
        <w:t xml:space="preserve">Implementation </w:t>
      </w:r>
    </w:p>
    <w:p w14:paraId="25654C44" w14:textId="53AF2CE0" w:rsidR="00AA3818" w:rsidRPr="00777458" w:rsidRDefault="00E74420" w:rsidP="00A42AAA">
      <w:pPr>
        <w:spacing w:after="0" w:line="278" w:lineRule="auto"/>
        <w:rPr>
          <w:rFonts w:ascii="Arial" w:eastAsia="Arial" w:hAnsi="Arial" w:cs="Arial"/>
          <w:b/>
          <w:bCs/>
          <w:i/>
          <w:iCs/>
        </w:rPr>
      </w:pPr>
      <w:r w:rsidRPr="00777458">
        <w:rPr>
          <w:rStyle w:val="normaltextrun"/>
          <w:rFonts w:ascii="Arial" w:hAnsi="Arial" w:cs="Arial"/>
          <w:color w:val="000000"/>
          <w:shd w:val="clear" w:color="auto" w:fill="FFFFFF"/>
        </w:rPr>
        <w:t xml:space="preserve">The policy would be implemented via an </w:t>
      </w:r>
      <w:r w:rsidRPr="00777458">
        <w:rPr>
          <w:rStyle w:val="normaltextrun"/>
          <w:rFonts w:ascii="Arial" w:hAnsi="Arial" w:cs="Arial"/>
          <w:i/>
          <w:iCs/>
          <w:color w:val="0070C0"/>
          <w:shd w:val="clear" w:color="auto" w:fill="FFFFFF"/>
        </w:rPr>
        <w:t>[additional/modified]</w:t>
      </w:r>
      <w:r w:rsidRPr="00777458">
        <w:rPr>
          <w:rStyle w:val="normaltextrun"/>
          <w:rFonts w:ascii="Arial" w:hAnsi="Arial" w:cs="Arial"/>
          <w:color w:val="000000"/>
          <w:shd w:val="clear" w:color="auto" w:fill="FFFFFF"/>
        </w:rPr>
        <w:t xml:space="preserve"> intake form required at time of building permit </w:t>
      </w:r>
      <w:r w:rsidR="006E74B5">
        <w:rPr>
          <w:rStyle w:val="normaltextrun"/>
          <w:rFonts w:ascii="Arial" w:hAnsi="Arial" w:cs="Arial"/>
          <w:color w:val="000000"/>
          <w:shd w:val="clear" w:color="auto" w:fill="FFFFFF"/>
        </w:rPr>
        <w:t>application</w:t>
      </w:r>
      <w:r w:rsidRPr="00777458">
        <w:rPr>
          <w:rStyle w:val="normaltextrun"/>
          <w:rFonts w:ascii="Arial" w:hAnsi="Arial" w:cs="Arial"/>
          <w:color w:val="000000"/>
          <w:shd w:val="clear" w:color="auto" w:fill="FFFFFF"/>
        </w:rPr>
        <w:t xml:space="preserve">. Building staff would review the application for consistency with the policy and </w:t>
      </w:r>
      <w:r w:rsidR="3AE1DDD3" w:rsidRPr="00777458">
        <w:rPr>
          <w:rStyle w:val="normaltextrun"/>
          <w:rFonts w:ascii="Arial" w:hAnsi="Arial" w:cs="Arial"/>
          <w:color w:val="000000" w:themeColor="text1"/>
        </w:rPr>
        <w:t>verify correct installation</w:t>
      </w:r>
      <w:r w:rsidRPr="00777458">
        <w:rPr>
          <w:rStyle w:val="normaltextrun"/>
          <w:rFonts w:ascii="Arial" w:hAnsi="Arial" w:cs="Arial"/>
          <w:color w:val="000000"/>
          <w:shd w:val="clear" w:color="auto" w:fill="FFFFFF"/>
        </w:rPr>
        <w:t xml:space="preserve"> as part of the </w:t>
      </w:r>
      <w:r w:rsidR="00E27F4A">
        <w:rPr>
          <w:rStyle w:val="normaltextrun"/>
          <w:rFonts w:ascii="Arial" w:hAnsi="Arial" w:cs="Arial"/>
          <w:color w:val="000000"/>
          <w:shd w:val="clear" w:color="auto" w:fill="FFFFFF"/>
        </w:rPr>
        <w:t xml:space="preserve">standard </w:t>
      </w:r>
      <w:r w:rsidRPr="00777458">
        <w:rPr>
          <w:rStyle w:val="normaltextrun"/>
          <w:rFonts w:ascii="Arial" w:hAnsi="Arial" w:cs="Arial"/>
          <w:color w:val="000000"/>
          <w:shd w:val="clear" w:color="auto" w:fill="FFFFFF"/>
        </w:rPr>
        <w:t>inspection process. </w:t>
      </w:r>
      <w:r w:rsidRPr="00777458">
        <w:rPr>
          <w:rStyle w:val="eop"/>
          <w:rFonts w:ascii="Arial" w:hAnsi="Arial" w:cs="Arial"/>
          <w:b/>
          <w:bCs/>
          <w:color w:val="000000"/>
          <w:shd w:val="clear" w:color="auto" w:fill="FFFFFF"/>
        </w:rPr>
        <w:t> </w:t>
      </w:r>
    </w:p>
    <w:p w14:paraId="4FBF5385" w14:textId="77777777" w:rsidR="00E74420" w:rsidRPr="00777458" w:rsidRDefault="00E74420" w:rsidP="00A42AAA">
      <w:pPr>
        <w:spacing w:after="0" w:line="278" w:lineRule="auto"/>
        <w:rPr>
          <w:rFonts w:ascii="Arial" w:eastAsia="Arial" w:hAnsi="Arial" w:cs="Arial"/>
          <w:b/>
          <w:bCs/>
          <w:i/>
          <w:iCs/>
        </w:rPr>
      </w:pPr>
    </w:p>
    <w:p w14:paraId="7E9ECA4E" w14:textId="62B97C34" w:rsidR="32B7D021" w:rsidRPr="00777458" w:rsidRDefault="32B7D021" w:rsidP="00E638FF">
      <w:pPr>
        <w:keepNext/>
        <w:spacing w:after="0" w:line="278" w:lineRule="auto"/>
        <w:rPr>
          <w:rFonts w:ascii="Arial" w:eastAsia="Arial" w:hAnsi="Arial" w:cs="Arial"/>
        </w:rPr>
      </w:pPr>
      <w:r w:rsidRPr="00777458">
        <w:rPr>
          <w:rFonts w:ascii="Arial" w:eastAsia="Arial" w:hAnsi="Arial" w:cs="Arial"/>
          <w:i/>
          <w:iCs/>
          <w:u w:val="single"/>
        </w:rPr>
        <w:t>Next Steps</w:t>
      </w:r>
      <w:r w:rsidRPr="00777458">
        <w:rPr>
          <w:rFonts w:ascii="Arial" w:eastAsia="Arial" w:hAnsi="Arial" w:cs="Arial"/>
        </w:rPr>
        <w:t xml:space="preserve"> </w:t>
      </w:r>
    </w:p>
    <w:p w14:paraId="21B1679F" w14:textId="192EBE2B" w:rsidR="32B7D021" w:rsidRPr="00777458" w:rsidRDefault="32B7D021" w:rsidP="00A42AAA">
      <w:pPr>
        <w:spacing w:after="0" w:line="278" w:lineRule="auto"/>
        <w:rPr>
          <w:rFonts w:ascii="Arial" w:eastAsia="Arial" w:hAnsi="Arial" w:cs="Arial"/>
        </w:rPr>
      </w:pPr>
      <w:r w:rsidRPr="00777458">
        <w:rPr>
          <w:rFonts w:ascii="Arial" w:eastAsia="Arial" w:hAnsi="Arial" w:cs="Arial"/>
        </w:rPr>
        <w:t xml:space="preserve">If the </w:t>
      </w:r>
      <w:r w:rsidR="00540C65" w:rsidRPr="00777458">
        <w:rPr>
          <w:rFonts w:ascii="Arial" w:eastAsia="Arial" w:hAnsi="Arial" w:cs="Arial"/>
          <w:i/>
          <w:iCs/>
          <w:color w:val="0070C0"/>
        </w:rPr>
        <w:t>[</w:t>
      </w:r>
      <w:r w:rsidRPr="00777458">
        <w:rPr>
          <w:rFonts w:ascii="Arial" w:eastAsia="Arial" w:hAnsi="Arial" w:cs="Arial"/>
          <w:i/>
          <w:iCs/>
          <w:color w:val="0070C0"/>
        </w:rPr>
        <w:t>Council</w:t>
      </w:r>
      <w:r w:rsidR="00540C65" w:rsidRPr="00777458">
        <w:rPr>
          <w:rFonts w:ascii="Arial" w:eastAsia="Arial" w:hAnsi="Arial" w:cs="Arial"/>
          <w:i/>
          <w:iCs/>
          <w:color w:val="0070C0"/>
        </w:rPr>
        <w:t>]</w:t>
      </w:r>
      <w:r w:rsidRPr="00777458">
        <w:rPr>
          <w:rFonts w:ascii="Arial" w:eastAsia="Arial" w:hAnsi="Arial" w:cs="Arial"/>
        </w:rPr>
        <w:t xml:space="preserve"> approves the first reading of the ordinance on </w:t>
      </w:r>
      <w:r w:rsidR="004D3CF8" w:rsidRPr="00777458">
        <w:rPr>
          <w:rFonts w:ascii="Arial" w:eastAsia="Arial" w:hAnsi="Arial" w:cs="Arial"/>
          <w:i/>
          <w:iCs/>
          <w:color w:val="0070C0"/>
        </w:rPr>
        <w:t>[date]</w:t>
      </w:r>
      <w:r w:rsidRPr="00777458">
        <w:rPr>
          <w:rFonts w:ascii="Arial" w:eastAsia="Arial" w:hAnsi="Arial" w:cs="Arial"/>
        </w:rPr>
        <w:t xml:space="preserve">, </w:t>
      </w:r>
      <w:r w:rsidR="004D3CF8" w:rsidRPr="00777458">
        <w:rPr>
          <w:rFonts w:ascii="Arial" w:eastAsia="Arial" w:hAnsi="Arial" w:cs="Arial"/>
        </w:rPr>
        <w:t>the</w:t>
      </w:r>
      <w:r w:rsidRPr="00777458">
        <w:rPr>
          <w:rFonts w:ascii="Arial" w:eastAsia="Arial" w:hAnsi="Arial" w:cs="Arial"/>
        </w:rPr>
        <w:t xml:space="preserve"> second reading </w:t>
      </w:r>
      <w:r w:rsidR="00540C65" w:rsidRPr="00777458">
        <w:rPr>
          <w:rFonts w:ascii="Arial" w:eastAsia="Arial" w:hAnsi="Arial" w:cs="Arial"/>
        </w:rPr>
        <w:t xml:space="preserve">to approve the ordinance will be on </w:t>
      </w:r>
      <w:r w:rsidR="00540C65" w:rsidRPr="00777458">
        <w:rPr>
          <w:rFonts w:ascii="Arial" w:eastAsia="Arial" w:hAnsi="Arial" w:cs="Arial"/>
          <w:i/>
          <w:iCs/>
          <w:color w:val="0070C0"/>
        </w:rPr>
        <w:t>[date]</w:t>
      </w:r>
      <w:r w:rsidRPr="00777458">
        <w:rPr>
          <w:rFonts w:ascii="Arial" w:eastAsia="Arial" w:hAnsi="Arial" w:cs="Arial"/>
        </w:rPr>
        <w:t xml:space="preserve">. After approval by City Council, the ordinance will be submitted to the </w:t>
      </w:r>
      <w:r w:rsidR="00164737" w:rsidRPr="00777458">
        <w:rPr>
          <w:rFonts w:ascii="Arial" w:eastAsia="Arial" w:hAnsi="Arial" w:cs="Arial"/>
        </w:rPr>
        <w:t xml:space="preserve">California Building Standards Commission and the </w:t>
      </w:r>
      <w:r w:rsidRPr="00777458">
        <w:rPr>
          <w:rFonts w:ascii="Arial" w:eastAsia="Arial" w:hAnsi="Arial" w:cs="Arial"/>
        </w:rPr>
        <w:t xml:space="preserve">California Energy Commission (CEC) for approval as local modifications to the California Energy Code. The ordinance is anticipated to become effective </w:t>
      </w:r>
      <w:r w:rsidR="00540C65" w:rsidRPr="00777458">
        <w:rPr>
          <w:rFonts w:ascii="Arial" w:eastAsia="Arial" w:hAnsi="Arial" w:cs="Arial"/>
          <w:i/>
          <w:iCs/>
          <w:color w:val="0070C0"/>
        </w:rPr>
        <w:t>[date</w:t>
      </w:r>
      <w:r w:rsidR="00AE5F1D" w:rsidRPr="00777458">
        <w:rPr>
          <w:rFonts w:ascii="Arial" w:eastAsia="Arial" w:hAnsi="Arial" w:cs="Arial"/>
        </w:rPr>
        <w:t xml:space="preserve"> </w:t>
      </w:r>
      <w:r w:rsidR="00AE5F1D" w:rsidRPr="00777458">
        <w:rPr>
          <w:rFonts w:ascii="Arial" w:eastAsia="Arial" w:hAnsi="Arial" w:cs="Arial"/>
          <w:i/>
          <w:iCs/>
          <w:color w:val="0070C0"/>
        </w:rPr>
        <w:t>or</w:t>
      </w:r>
      <w:r w:rsidRPr="00777458">
        <w:rPr>
          <w:rFonts w:ascii="Arial" w:eastAsia="Arial" w:hAnsi="Arial" w:cs="Arial"/>
          <w:i/>
          <w:iCs/>
          <w:color w:val="0070C0"/>
        </w:rPr>
        <w:t xml:space="preserve"> after the final approval by the City Council and the California Energy Commission</w:t>
      </w:r>
      <w:r w:rsidR="00BD5B38" w:rsidRPr="00777458">
        <w:rPr>
          <w:rFonts w:ascii="Arial" w:eastAsia="Arial" w:hAnsi="Arial" w:cs="Arial"/>
          <w:i/>
          <w:iCs/>
          <w:color w:val="0070C0"/>
        </w:rPr>
        <w:t xml:space="preserve"> and final filing with the California Building Standards Commission</w:t>
      </w:r>
      <w:r w:rsidR="00540C65" w:rsidRPr="00777458">
        <w:rPr>
          <w:rFonts w:ascii="Arial" w:eastAsia="Arial" w:hAnsi="Arial" w:cs="Arial"/>
          <w:i/>
          <w:iCs/>
          <w:color w:val="0070C0"/>
        </w:rPr>
        <w:t>]</w:t>
      </w:r>
      <w:r w:rsidRPr="00777458">
        <w:rPr>
          <w:rFonts w:ascii="Arial" w:eastAsia="Arial" w:hAnsi="Arial" w:cs="Arial"/>
          <w:i/>
          <w:iCs/>
          <w:color w:val="0070C0"/>
        </w:rPr>
        <w:t>.</w:t>
      </w:r>
    </w:p>
    <w:p w14:paraId="325FAD37" w14:textId="20B51DE9" w:rsidR="00A332F3" w:rsidRPr="00777458" w:rsidRDefault="00A332F3" w:rsidP="00A42AAA">
      <w:pPr>
        <w:spacing w:after="0" w:line="278" w:lineRule="auto"/>
        <w:rPr>
          <w:rFonts w:ascii="Arial" w:eastAsia="Arial" w:hAnsi="Arial"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5"/>
        <w:gridCol w:w="3045"/>
      </w:tblGrid>
      <w:tr w:rsidR="00DA3687" w:rsidRPr="00777458" w14:paraId="67631DB3" w14:textId="77777777" w:rsidTr="402114D9">
        <w:trPr>
          <w:trHeight w:val="300"/>
        </w:trPr>
        <w:tc>
          <w:tcPr>
            <w:tcW w:w="628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27148F" w14:textId="77777777" w:rsidR="00DA3687" w:rsidRPr="00777458" w:rsidRDefault="00DA3687" w:rsidP="00A42AAA">
            <w:pPr>
              <w:spacing w:after="0" w:line="278" w:lineRule="auto"/>
              <w:rPr>
                <w:rFonts w:ascii="Arial" w:eastAsia="Arial" w:hAnsi="Arial" w:cs="Arial"/>
                <w:b/>
                <w:bCs/>
              </w:rPr>
            </w:pPr>
            <w:r w:rsidRPr="00777458">
              <w:rPr>
                <w:rFonts w:ascii="Arial" w:eastAsia="Arial" w:hAnsi="Arial" w:cs="Arial"/>
                <w:b/>
                <w:bCs/>
                <w:lang w:val="en-CA"/>
              </w:rPr>
              <w:t>Task</w:t>
            </w:r>
            <w:r w:rsidRPr="00777458">
              <w:rPr>
                <w:rFonts w:ascii="Arial" w:eastAsia="Arial" w:hAnsi="Arial" w:cs="Arial"/>
                <w:b/>
                <w:bCs/>
              </w:rPr>
              <w:t> </w:t>
            </w:r>
          </w:p>
        </w:tc>
        <w:tc>
          <w:tcPr>
            <w:tcW w:w="304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24C6248" w14:textId="77777777" w:rsidR="00DA3687" w:rsidRPr="00777458" w:rsidRDefault="00DA3687" w:rsidP="00A42AAA">
            <w:pPr>
              <w:spacing w:after="0" w:line="278" w:lineRule="auto"/>
              <w:rPr>
                <w:rFonts w:ascii="Arial" w:eastAsia="Arial" w:hAnsi="Arial" w:cs="Arial"/>
                <w:b/>
                <w:bCs/>
              </w:rPr>
            </w:pPr>
            <w:r w:rsidRPr="00777458">
              <w:rPr>
                <w:rFonts w:ascii="Arial" w:eastAsia="Arial" w:hAnsi="Arial" w:cs="Arial"/>
                <w:b/>
                <w:bCs/>
                <w:lang w:val="en-CA"/>
              </w:rPr>
              <w:t>Timeframe</w:t>
            </w:r>
            <w:r w:rsidRPr="00777458">
              <w:rPr>
                <w:rFonts w:ascii="Arial" w:eastAsia="Arial" w:hAnsi="Arial" w:cs="Arial"/>
                <w:b/>
                <w:bCs/>
              </w:rPr>
              <w:t> </w:t>
            </w:r>
          </w:p>
        </w:tc>
      </w:tr>
      <w:tr w:rsidR="00DA3687" w:rsidRPr="00777458" w14:paraId="633EA230" w14:textId="77777777" w:rsidTr="402114D9">
        <w:trPr>
          <w:trHeight w:val="300"/>
        </w:trPr>
        <w:tc>
          <w:tcPr>
            <w:tcW w:w="6285" w:type="dxa"/>
            <w:tcBorders>
              <w:top w:val="single" w:sz="6" w:space="0" w:color="auto"/>
              <w:left w:val="single" w:sz="6" w:space="0" w:color="auto"/>
              <w:bottom w:val="single" w:sz="6" w:space="0" w:color="auto"/>
              <w:right w:val="single" w:sz="6" w:space="0" w:color="auto"/>
            </w:tcBorders>
            <w:hideMark/>
          </w:tcPr>
          <w:p w14:paraId="6077490C" w14:textId="77777777" w:rsidR="00DA3687" w:rsidRPr="00777458" w:rsidRDefault="00DA3687" w:rsidP="0011566A">
            <w:pPr>
              <w:spacing w:after="0" w:line="278" w:lineRule="auto"/>
              <w:rPr>
                <w:rFonts w:ascii="Arial" w:eastAsia="Arial" w:hAnsi="Arial" w:cs="Arial"/>
              </w:rPr>
            </w:pPr>
            <w:r w:rsidRPr="00777458">
              <w:rPr>
                <w:rFonts w:ascii="Arial" w:eastAsia="Arial" w:hAnsi="Arial" w:cs="Arial"/>
                <w:lang w:val="en-CA"/>
              </w:rPr>
              <w:t>Second reading of the draft Ordinance (Attachment A) and submittal to the California Energy Commission and California Building Standards Commission</w:t>
            </w:r>
            <w:r w:rsidRPr="00777458">
              <w:rPr>
                <w:rFonts w:ascii="Arial" w:eastAsia="Arial" w:hAnsi="Arial" w:cs="Arial"/>
              </w:rPr>
              <w:t> </w:t>
            </w:r>
          </w:p>
        </w:tc>
        <w:tc>
          <w:tcPr>
            <w:tcW w:w="3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B3A3636" w14:textId="77777777" w:rsidR="00DA3687" w:rsidRPr="00777458" w:rsidRDefault="00DA3687" w:rsidP="0011566A">
            <w:pPr>
              <w:spacing w:after="0" w:line="278" w:lineRule="auto"/>
              <w:rPr>
                <w:rFonts w:ascii="Arial" w:eastAsia="Arial" w:hAnsi="Arial" w:cs="Arial"/>
                <w:b/>
                <w:bCs/>
              </w:rPr>
            </w:pPr>
            <w:r w:rsidRPr="00777458">
              <w:rPr>
                <w:rFonts w:ascii="Arial" w:eastAsia="Arial" w:hAnsi="Arial" w:cs="Arial"/>
                <w:b/>
                <w:bCs/>
              </w:rPr>
              <w:t> </w:t>
            </w:r>
          </w:p>
        </w:tc>
      </w:tr>
      <w:tr w:rsidR="00DA3687" w:rsidRPr="00777458" w14:paraId="186EC3A8" w14:textId="77777777" w:rsidTr="402114D9">
        <w:trPr>
          <w:trHeight w:val="300"/>
        </w:trPr>
        <w:tc>
          <w:tcPr>
            <w:tcW w:w="6285" w:type="dxa"/>
            <w:tcBorders>
              <w:top w:val="single" w:sz="6" w:space="0" w:color="auto"/>
              <w:left w:val="single" w:sz="6" w:space="0" w:color="auto"/>
              <w:bottom w:val="single" w:sz="6" w:space="0" w:color="auto"/>
              <w:right w:val="single" w:sz="6" w:space="0" w:color="auto"/>
            </w:tcBorders>
            <w:hideMark/>
          </w:tcPr>
          <w:p w14:paraId="74E0ECD7" w14:textId="77777777" w:rsidR="00DA3687" w:rsidRPr="00777458" w:rsidRDefault="00DA3687" w:rsidP="0011566A">
            <w:pPr>
              <w:spacing w:after="0" w:line="278" w:lineRule="auto"/>
              <w:rPr>
                <w:rFonts w:ascii="Arial" w:eastAsia="Arial" w:hAnsi="Arial" w:cs="Arial"/>
              </w:rPr>
            </w:pPr>
            <w:r w:rsidRPr="00777458">
              <w:rPr>
                <w:rFonts w:ascii="Arial" w:eastAsia="Arial" w:hAnsi="Arial" w:cs="Arial"/>
                <w:lang w:val="en-CA"/>
              </w:rPr>
              <w:t>Develop implementation forms, training, and help desk services</w:t>
            </w:r>
            <w:r w:rsidRPr="00777458">
              <w:rPr>
                <w:rFonts w:ascii="Arial" w:eastAsia="Arial" w:hAnsi="Arial" w:cs="Arial"/>
              </w:rPr>
              <w:t> </w:t>
            </w:r>
          </w:p>
        </w:tc>
        <w:tc>
          <w:tcPr>
            <w:tcW w:w="3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3EAF966" w14:textId="77777777" w:rsidR="00DA3687" w:rsidRPr="00777458" w:rsidRDefault="00DA3687" w:rsidP="0011566A">
            <w:pPr>
              <w:spacing w:after="0" w:line="278" w:lineRule="auto"/>
              <w:rPr>
                <w:rFonts w:ascii="Arial" w:eastAsia="Arial" w:hAnsi="Arial" w:cs="Arial"/>
                <w:b/>
                <w:bCs/>
              </w:rPr>
            </w:pPr>
            <w:r w:rsidRPr="00777458">
              <w:rPr>
                <w:rFonts w:ascii="Arial" w:eastAsia="Arial" w:hAnsi="Arial" w:cs="Arial"/>
                <w:b/>
                <w:bCs/>
              </w:rPr>
              <w:t> </w:t>
            </w:r>
          </w:p>
        </w:tc>
      </w:tr>
      <w:tr w:rsidR="00DA3687" w:rsidRPr="00777458" w14:paraId="191D7B88" w14:textId="77777777" w:rsidTr="402114D9">
        <w:trPr>
          <w:trHeight w:val="300"/>
        </w:trPr>
        <w:tc>
          <w:tcPr>
            <w:tcW w:w="6285" w:type="dxa"/>
            <w:tcBorders>
              <w:top w:val="single" w:sz="6" w:space="0" w:color="auto"/>
              <w:left w:val="single" w:sz="6" w:space="0" w:color="auto"/>
              <w:bottom w:val="single" w:sz="6" w:space="0" w:color="auto"/>
              <w:right w:val="single" w:sz="6" w:space="0" w:color="auto"/>
            </w:tcBorders>
            <w:hideMark/>
          </w:tcPr>
          <w:p w14:paraId="6C54B269" w14:textId="47E505B0" w:rsidR="00DA3687" w:rsidRPr="00777458" w:rsidRDefault="00DA3687" w:rsidP="0011566A">
            <w:pPr>
              <w:spacing w:after="0" w:line="278" w:lineRule="auto"/>
              <w:rPr>
                <w:rFonts w:ascii="Arial" w:eastAsia="Arial" w:hAnsi="Arial" w:cs="Arial"/>
              </w:rPr>
            </w:pPr>
            <w:r w:rsidRPr="00777458">
              <w:rPr>
                <w:rFonts w:ascii="Arial" w:eastAsia="Arial" w:hAnsi="Arial" w:cs="Arial"/>
                <w:lang w:val="en-CA"/>
              </w:rPr>
              <w:t xml:space="preserve">Receive approval from the California Energy Commission and California Building Standards </w:t>
            </w:r>
          </w:p>
        </w:tc>
        <w:tc>
          <w:tcPr>
            <w:tcW w:w="3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84D50B2" w14:textId="77777777" w:rsidR="00DA3687" w:rsidRPr="00777458" w:rsidRDefault="00DA3687" w:rsidP="0011566A">
            <w:pPr>
              <w:spacing w:after="0" w:line="278" w:lineRule="auto"/>
              <w:rPr>
                <w:rFonts w:ascii="Arial" w:eastAsia="Arial" w:hAnsi="Arial" w:cs="Arial"/>
                <w:b/>
                <w:bCs/>
              </w:rPr>
            </w:pPr>
            <w:r w:rsidRPr="00777458">
              <w:rPr>
                <w:rFonts w:ascii="Arial" w:eastAsia="Arial" w:hAnsi="Arial" w:cs="Arial"/>
                <w:b/>
                <w:bCs/>
              </w:rPr>
              <w:t> </w:t>
            </w:r>
          </w:p>
        </w:tc>
      </w:tr>
      <w:tr w:rsidR="00DA3687" w:rsidRPr="00777458" w14:paraId="66582B1F" w14:textId="77777777" w:rsidTr="00EF236E">
        <w:trPr>
          <w:trHeight w:val="420"/>
        </w:trPr>
        <w:tc>
          <w:tcPr>
            <w:tcW w:w="6285" w:type="dxa"/>
            <w:tcBorders>
              <w:top w:val="single" w:sz="6" w:space="0" w:color="auto"/>
              <w:left w:val="single" w:sz="6" w:space="0" w:color="auto"/>
              <w:bottom w:val="single" w:sz="6" w:space="0" w:color="auto"/>
              <w:right w:val="single" w:sz="6" w:space="0" w:color="auto"/>
            </w:tcBorders>
            <w:hideMark/>
          </w:tcPr>
          <w:p w14:paraId="1B18D318" w14:textId="77777777" w:rsidR="00DA3687" w:rsidRPr="00777458" w:rsidRDefault="00DA3687" w:rsidP="0011566A">
            <w:pPr>
              <w:spacing w:after="0" w:line="278" w:lineRule="auto"/>
              <w:rPr>
                <w:rFonts w:ascii="Arial" w:eastAsia="Arial" w:hAnsi="Arial" w:cs="Arial"/>
              </w:rPr>
            </w:pPr>
            <w:r w:rsidRPr="00777458">
              <w:rPr>
                <w:rFonts w:ascii="Arial" w:eastAsia="Arial" w:hAnsi="Arial" w:cs="Arial"/>
                <w:lang w:val="en-CA"/>
              </w:rPr>
              <w:t>Policy goes into effect</w:t>
            </w:r>
            <w:r w:rsidRPr="00777458">
              <w:rPr>
                <w:rFonts w:ascii="Arial" w:eastAsia="Arial" w:hAnsi="Arial" w:cs="Arial"/>
              </w:rPr>
              <w:t> </w:t>
            </w:r>
          </w:p>
        </w:tc>
        <w:tc>
          <w:tcPr>
            <w:tcW w:w="304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2670C86" w14:textId="6259AA6D" w:rsidR="00DA3687" w:rsidRPr="00777458" w:rsidRDefault="00DA3687" w:rsidP="0011566A">
            <w:pPr>
              <w:spacing w:after="0" w:line="278" w:lineRule="auto"/>
              <w:rPr>
                <w:rFonts w:ascii="Arial" w:eastAsia="Arial" w:hAnsi="Arial" w:cs="Arial"/>
                <w:b/>
                <w:bCs/>
              </w:rPr>
            </w:pPr>
          </w:p>
        </w:tc>
      </w:tr>
    </w:tbl>
    <w:p w14:paraId="30B949BC" w14:textId="77777777" w:rsidR="00DA3687" w:rsidRPr="00777458" w:rsidRDefault="00DA3687" w:rsidP="0011566A">
      <w:pPr>
        <w:spacing w:after="0" w:line="278" w:lineRule="auto"/>
        <w:rPr>
          <w:rFonts w:ascii="Arial" w:eastAsia="Arial" w:hAnsi="Arial" w:cs="Arial"/>
          <w:b/>
          <w:bCs/>
        </w:rPr>
      </w:pPr>
    </w:p>
    <w:p w14:paraId="0E49C0BE" w14:textId="77777777" w:rsidR="00DA3687" w:rsidRPr="00777458" w:rsidRDefault="00DA3687" w:rsidP="0011566A">
      <w:pPr>
        <w:spacing w:after="0" w:line="278" w:lineRule="auto"/>
        <w:rPr>
          <w:rFonts w:ascii="Arial" w:eastAsia="Arial" w:hAnsi="Arial" w:cs="Arial"/>
          <w:b/>
          <w:bCs/>
        </w:rPr>
      </w:pPr>
    </w:p>
    <w:p w14:paraId="2C6DEF92" w14:textId="4A5CE08B" w:rsidR="32B7D021" w:rsidRPr="00777458" w:rsidRDefault="32B7D021" w:rsidP="0011566A">
      <w:pPr>
        <w:spacing w:after="0" w:line="278" w:lineRule="auto"/>
        <w:rPr>
          <w:rFonts w:ascii="Arial" w:eastAsia="Arial" w:hAnsi="Arial" w:cs="Arial"/>
        </w:rPr>
      </w:pPr>
      <w:r w:rsidRPr="00777458">
        <w:rPr>
          <w:rFonts w:ascii="Arial" w:eastAsia="Arial" w:hAnsi="Arial" w:cs="Arial"/>
          <w:b/>
          <w:bCs/>
        </w:rPr>
        <w:t>CALIFORNIA ENVIRONMENTAL QUALITY ACT (CEQA) DETERMINATION</w:t>
      </w:r>
      <w:r w:rsidRPr="00777458">
        <w:rPr>
          <w:rFonts w:ascii="Arial" w:eastAsia="Arial" w:hAnsi="Arial" w:cs="Arial"/>
        </w:rPr>
        <w:t xml:space="preserve"> </w:t>
      </w:r>
    </w:p>
    <w:p w14:paraId="46A513D0" w14:textId="1A2001A3" w:rsidR="32B7D021" w:rsidRPr="00777458" w:rsidRDefault="0915DC93" w:rsidP="0011566A">
      <w:pPr>
        <w:spacing w:after="120" w:line="278" w:lineRule="auto"/>
        <w:jc w:val="both"/>
        <w:rPr>
          <w:rFonts w:ascii="Arial" w:eastAsia="Arial" w:hAnsi="Arial" w:cs="Arial"/>
          <w:lang w:val="en-CA"/>
        </w:rPr>
      </w:pPr>
      <w:r w:rsidRPr="00777458">
        <w:rPr>
          <w:rFonts w:ascii="Arial" w:eastAsia="Arial" w:hAnsi="Arial" w:cs="Arial"/>
          <w:i/>
          <w:iCs/>
          <w:color w:val="0070C0"/>
          <w:lang w:val="en-CA"/>
        </w:rPr>
        <w:t xml:space="preserve"> [This text should be prepared by qualified staff and should </w:t>
      </w:r>
      <w:r w:rsidR="00243A14">
        <w:rPr>
          <w:rFonts w:ascii="Arial" w:eastAsia="Arial" w:hAnsi="Arial" w:cs="Arial"/>
          <w:i/>
          <w:iCs/>
          <w:color w:val="0070C0"/>
          <w:lang w:val="en-CA"/>
        </w:rPr>
        <w:t xml:space="preserve">match the content and tone of </w:t>
      </w:r>
      <w:r w:rsidRPr="00777458">
        <w:rPr>
          <w:rFonts w:ascii="Arial" w:eastAsia="Arial" w:hAnsi="Arial" w:cs="Arial"/>
          <w:i/>
          <w:iCs/>
          <w:color w:val="0070C0"/>
          <w:lang w:val="en-CA"/>
        </w:rPr>
        <w:t>the ordinance. Two samples are provided below. Edit as needed]</w:t>
      </w:r>
      <w:r w:rsidRPr="00777458">
        <w:rPr>
          <w:rFonts w:ascii="Arial" w:eastAsia="Arial" w:hAnsi="Arial" w:cs="Arial"/>
          <w:lang w:val="en-CA"/>
        </w:rPr>
        <w:t xml:space="preserve"> </w:t>
      </w:r>
    </w:p>
    <w:p w14:paraId="0D5B8EAA" w14:textId="4AFF2E06" w:rsidR="32B7D021" w:rsidRPr="00777458" w:rsidRDefault="0915DC93" w:rsidP="0011566A">
      <w:pPr>
        <w:spacing w:after="120" w:line="278" w:lineRule="auto"/>
        <w:jc w:val="both"/>
        <w:rPr>
          <w:rFonts w:ascii="Arial" w:eastAsia="Arial" w:hAnsi="Arial" w:cs="Arial"/>
          <w:lang w:val="en-CA"/>
        </w:rPr>
      </w:pPr>
      <w:r w:rsidRPr="00777458">
        <w:rPr>
          <w:rFonts w:ascii="Arial" w:eastAsia="Arial" w:hAnsi="Arial" w:cs="Arial"/>
          <w:lang w:val="en-CA"/>
        </w:rPr>
        <w:t xml:space="preserve">Staff’s recommendations are found to be exempt from CEQA under the </w:t>
      </w:r>
      <w:r w:rsidR="32B7D021" w:rsidRPr="00777458">
        <w:rPr>
          <w:rFonts w:ascii="Arial" w:eastAsia="Arial" w:hAnsi="Arial" w:cs="Arial"/>
          <w:lang w:val="en-CA"/>
        </w:rPr>
        <w:t xml:space="preserve">general rule, 15061(b)(3), because it can be seen with certainty that the provisions contained herein would not have the potential for causing a significant effect on the environment. Further, this ordinance is </w:t>
      </w:r>
      <w:r w:rsidRPr="00777458">
        <w:rPr>
          <w:rFonts w:ascii="Arial" w:eastAsia="Arial" w:hAnsi="Arial" w:cs="Arial"/>
          <w:lang w:val="en-CA"/>
        </w:rPr>
        <w:t xml:space="preserve">also exempt from CEQA under the categorical exemptions in </w:t>
      </w:r>
      <w:r w:rsidR="32B7D021" w:rsidRPr="00777458">
        <w:rPr>
          <w:rFonts w:ascii="Arial" w:eastAsia="Arial" w:hAnsi="Arial" w:cs="Arial"/>
          <w:lang w:val="en-CA"/>
        </w:rPr>
        <w:t xml:space="preserve">Section </w:t>
      </w:r>
      <w:r w:rsidR="32B7D021" w:rsidRPr="00777458">
        <w:rPr>
          <w:rFonts w:ascii="Arial" w:eastAsia="Arial" w:hAnsi="Arial" w:cs="Arial"/>
          <w:lang w:val="en-CA"/>
        </w:rPr>
        <w:lastRenderedPageBreak/>
        <w:t xml:space="preserve">15308 of </w:t>
      </w:r>
      <w:r w:rsidRPr="00777458">
        <w:rPr>
          <w:rFonts w:ascii="Arial" w:eastAsia="Arial" w:hAnsi="Arial" w:cs="Arial"/>
          <w:lang w:val="en-CA"/>
        </w:rPr>
        <w:t>the CEQA Guidelines in that</w:t>
      </w:r>
      <w:r w:rsidR="32B7D021" w:rsidRPr="00777458">
        <w:rPr>
          <w:rFonts w:ascii="Arial" w:eastAsia="Arial" w:hAnsi="Arial" w:cs="Arial"/>
          <w:lang w:val="en-CA"/>
        </w:rPr>
        <w:t xml:space="preserve"> the proposed ordinance would institute regulatory requirements intended to protect the environment and natural resources.</w:t>
      </w:r>
    </w:p>
    <w:p w14:paraId="57C542ED" w14:textId="1B672ED3" w:rsidR="00A332F3" w:rsidRPr="00777458" w:rsidRDefault="0915DC93" w:rsidP="0011566A">
      <w:pPr>
        <w:spacing w:after="0" w:line="278" w:lineRule="auto"/>
        <w:rPr>
          <w:rFonts w:ascii="Arial" w:eastAsia="Arial" w:hAnsi="Arial" w:cs="Arial"/>
          <w:b/>
          <w:bCs/>
        </w:rPr>
      </w:pPr>
      <w:r w:rsidRPr="00777458">
        <w:rPr>
          <w:rFonts w:ascii="Arial" w:eastAsia="Arial" w:hAnsi="Arial" w:cs="Arial"/>
          <w:color w:val="000000" w:themeColor="text1"/>
          <w:lang w:val="en-CA"/>
        </w:rPr>
        <w:t xml:space="preserve">This ordinance is exempt from CEQA under 15061(b)(3) on the grounds that these standards are more stringent than the State </w:t>
      </w:r>
      <w:r w:rsidR="000F4E90">
        <w:rPr>
          <w:rFonts w:ascii="Arial" w:eastAsia="Arial" w:hAnsi="Arial" w:cs="Arial"/>
          <w:color w:val="000000" w:themeColor="text1"/>
          <w:lang w:val="en-CA"/>
        </w:rPr>
        <w:t>code</w:t>
      </w:r>
      <w:r w:rsidRPr="00777458">
        <w:rPr>
          <w:rFonts w:ascii="Arial" w:eastAsia="Arial" w:hAnsi="Arial" w:cs="Arial"/>
          <w:color w:val="000000" w:themeColor="text1"/>
          <w:lang w:val="en-CA"/>
        </w:rPr>
        <w:t>, there are no reasonably foreseeable adverse impacts and there is no possibility that the activity in question may have a significant effect on the environment.</w:t>
      </w:r>
    </w:p>
    <w:p w14:paraId="47D04B41" w14:textId="2FB54F6C" w:rsidR="00A332F3" w:rsidRPr="00777458" w:rsidRDefault="00A332F3" w:rsidP="0011566A">
      <w:pPr>
        <w:spacing w:after="0" w:line="278" w:lineRule="auto"/>
        <w:rPr>
          <w:rFonts w:ascii="Arial" w:eastAsia="Arial" w:hAnsi="Arial" w:cs="Arial"/>
          <w:b/>
          <w:bCs/>
        </w:rPr>
      </w:pPr>
    </w:p>
    <w:p w14:paraId="102AF6EF" w14:textId="22DFCE8F" w:rsidR="32B7D021" w:rsidRPr="00777458" w:rsidRDefault="32B7D021" w:rsidP="0011566A">
      <w:pPr>
        <w:spacing w:after="0" w:line="278" w:lineRule="auto"/>
        <w:rPr>
          <w:rFonts w:ascii="Arial" w:eastAsia="Arial" w:hAnsi="Arial" w:cs="Arial"/>
        </w:rPr>
      </w:pPr>
      <w:r w:rsidRPr="00777458">
        <w:rPr>
          <w:rFonts w:ascii="Arial" w:eastAsia="Arial" w:hAnsi="Arial" w:cs="Arial"/>
          <w:b/>
          <w:bCs/>
        </w:rPr>
        <w:t>FISCAL IMPACT</w:t>
      </w:r>
      <w:r w:rsidRPr="00777458">
        <w:rPr>
          <w:rFonts w:ascii="Arial" w:eastAsia="Arial" w:hAnsi="Arial" w:cs="Arial"/>
        </w:rPr>
        <w:t xml:space="preserve"> </w:t>
      </w:r>
    </w:p>
    <w:p w14:paraId="72480B89" w14:textId="2DD2C10A" w:rsidR="32B7D021" w:rsidRPr="00777458" w:rsidRDefault="008E5410" w:rsidP="0011566A">
      <w:pPr>
        <w:spacing w:after="0" w:line="278" w:lineRule="auto"/>
        <w:rPr>
          <w:rFonts w:ascii="Arial" w:eastAsia="Arial" w:hAnsi="Arial" w:cs="Arial"/>
        </w:rPr>
      </w:pPr>
      <w:r w:rsidRPr="00777458">
        <w:rPr>
          <w:rFonts w:ascii="Arial" w:eastAsia="Arial" w:hAnsi="Arial" w:cs="Arial"/>
          <w:i/>
          <w:iCs/>
          <w:color w:val="0070C0"/>
        </w:rPr>
        <w:t>[</w:t>
      </w:r>
      <w:r w:rsidR="009B26FC" w:rsidRPr="00777458">
        <w:rPr>
          <w:rFonts w:ascii="Arial" w:eastAsia="Arial" w:hAnsi="Arial" w:cs="Arial"/>
          <w:i/>
          <w:iCs/>
          <w:color w:val="0070C0"/>
        </w:rPr>
        <w:t>Discuss property tax valuations</w:t>
      </w:r>
      <w:r w:rsidR="00C17991" w:rsidRPr="00777458">
        <w:rPr>
          <w:rFonts w:ascii="Arial" w:eastAsia="Arial" w:hAnsi="Arial" w:cs="Arial"/>
          <w:i/>
          <w:iCs/>
          <w:color w:val="0070C0"/>
        </w:rPr>
        <w:t xml:space="preserve"> or other impacts from the policy</w:t>
      </w:r>
      <w:r w:rsidR="006D0812" w:rsidRPr="00777458">
        <w:rPr>
          <w:rFonts w:ascii="Arial" w:eastAsia="Arial" w:hAnsi="Arial" w:cs="Arial"/>
          <w:i/>
          <w:iCs/>
          <w:color w:val="0070C0"/>
        </w:rPr>
        <w:t>.</w:t>
      </w:r>
      <w:r w:rsidRPr="00777458">
        <w:rPr>
          <w:rFonts w:ascii="Arial" w:eastAsia="Arial" w:hAnsi="Arial" w:cs="Arial"/>
          <w:i/>
          <w:iCs/>
          <w:color w:val="0070C0"/>
        </w:rPr>
        <w:t>]</w:t>
      </w:r>
      <w:r w:rsidR="006D0812" w:rsidRPr="00777458">
        <w:rPr>
          <w:rFonts w:ascii="Arial" w:eastAsia="Arial" w:hAnsi="Arial" w:cs="Arial"/>
        </w:rPr>
        <w:t xml:space="preserve"> </w:t>
      </w:r>
    </w:p>
    <w:p w14:paraId="6EC9B324" w14:textId="12BD2BDB" w:rsidR="00A332F3" w:rsidRPr="00777458" w:rsidRDefault="00A332F3" w:rsidP="0011566A">
      <w:pPr>
        <w:spacing w:line="278" w:lineRule="auto"/>
        <w:rPr>
          <w:rFonts w:ascii="Arial" w:eastAsia="Arial" w:hAnsi="Arial" w:cs="Arial"/>
        </w:rPr>
      </w:pPr>
    </w:p>
    <w:p w14:paraId="40702777" w14:textId="43516FA9" w:rsidR="0038094E" w:rsidRPr="00777458" w:rsidRDefault="0038094E" w:rsidP="0011566A">
      <w:pPr>
        <w:spacing w:line="278" w:lineRule="auto"/>
        <w:rPr>
          <w:rFonts w:ascii="Arial" w:eastAsia="Arial" w:hAnsi="Arial" w:cs="Arial"/>
          <w:b/>
        </w:rPr>
      </w:pPr>
      <w:r w:rsidRPr="00777458">
        <w:rPr>
          <w:rFonts w:ascii="Arial" w:eastAsia="Arial" w:hAnsi="Arial" w:cs="Arial"/>
          <w:b/>
          <w:bCs/>
        </w:rPr>
        <w:t>ALTERNATIVES </w:t>
      </w:r>
    </w:p>
    <w:p w14:paraId="29A6DF8A" w14:textId="77777777" w:rsidR="0038094E" w:rsidRPr="00777458" w:rsidRDefault="0038094E" w:rsidP="0011566A">
      <w:pPr>
        <w:numPr>
          <w:ilvl w:val="0"/>
          <w:numId w:val="11"/>
        </w:numPr>
        <w:spacing w:line="278" w:lineRule="auto"/>
        <w:rPr>
          <w:rFonts w:ascii="Arial" w:eastAsia="Arial" w:hAnsi="Arial" w:cs="Arial"/>
          <w:i/>
          <w:iCs/>
          <w:color w:val="0070C0"/>
        </w:rPr>
      </w:pPr>
      <w:r w:rsidRPr="00777458">
        <w:rPr>
          <w:rFonts w:ascii="Arial" w:eastAsia="Arial" w:hAnsi="Arial" w:cs="Arial"/>
          <w:i/>
          <w:iCs/>
          <w:color w:val="0070C0"/>
        </w:rPr>
        <w:t>[XXXXXX] </w:t>
      </w:r>
    </w:p>
    <w:p w14:paraId="01DA8CC6" w14:textId="77777777" w:rsidR="0038094E" w:rsidRPr="00777458" w:rsidRDefault="0038094E" w:rsidP="0011566A">
      <w:pPr>
        <w:numPr>
          <w:ilvl w:val="0"/>
          <w:numId w:val="12"/>
        </w:numPr>
        <w:spacing w:line="278" w:lineRule="auto"/>
        <w:rPr>
          <w:rFonts w:ascii="Arial" w:eastAsia="Arial" w:hAnsi="Arial" w:cs="Arial"/>
          <w:i/>
          <w:iCs/>
          <w:color w:val="0070C0"/>
        </w:rPr>
      </w:pPr>
      <w:r w:rsidRPr="00777458">
        <w:rPr>
          <w:rFonts w:ascii="Arial" w:eastAsia="Arial" w:hAnsi="Arial" w:cs="Arial"/>
          <w:i/>
          <w:iCs/>
          <w:color w:val="0070C0"/>
        </w:rPr>
        <w:t>[XXXXXX] </w:t>
      </w:r>
    </w:p>
    <w:p w14:paraId="141D3389" w14:textId="16F989E0" w:rsidR="00511F3D" w:rsidRDefault="00511F3D">
      <w:pPr>
        <w:rPr>
          <w:rFonts w:ascii="Arial" w:eastAsia="Arial" w:hAnsi="Arial" w:cs="Arial"/>
          <w:b/>
          <w:bCs/>
        </w:rPr>
      </w:pPr>
      <w:r>
        <w:rPr>
          <w:rFonts w:ascii="Arial" w:eastAsia="Arial" w:hAnsi="Arial" w:cs="Arial"/>
          <w:b/>
          <w:bCs/>
        </w:rPr>
        <w:br w:type="page"/>
      </w:r>
    </w:p>
    <w:p w14:paraId="22671656" w14:textId="35FA4C22" w:rsidR="0038094E" w:rsidRPr="00777458" w:rsidRDefault="0038094E" w:rsidP="0011566A">
      <w:pPr>
        <w:spacing w:line="278" w:lineRule="auto"/>
        <w:rPr>
          <w:rFonts w:ascii="Arial" w:eastAsia="Arial" w:hAnsi="Arial" w:cs="Arial"/>
          <w:b/>
        </w:rPr>
      </w:pPr>
      <w:r w:rsidRPr="00777458">
        <w:rPr>
          <w:rFonts w:ascii="Arial" w:eastAsia="Arial" w:hAnsi="Arial" w:cs="Arial"/>
          <w:b/>
          <w:bCs/>
        </w:rPr>
        <w:lastRenderedPageBreak/>
        <w:t>ATTACHMENTS </w:t>
      </w:r>
    </w:p>
    <w:p w14:paraId="67D09C22" w14:textId="77777777" w:rsidR="0038094E" w:rsidRPr="00777458" w:rsidRDefault="0038094E" w:rsidP="0011566A">
      <w:pPr>
        <w:numPr>
          <w:ilvl w:val="0"/>
          <w:numId w:val="13"/>
        </w:numPr>
        <w:spacing w:line="278" w:lineRule="auto"/>
        <w:rPr>
          <w:rFonts w:ascii="Arial" w:eastAsia="Arial" w:hAnsi="Arial" w:cs="Arial"/>
        </w:rPr>
      </w:pPr>
      <w:r w:rsidRPr="00777458">
        <w:rPr>
          <w:rFonts w:ascii="Arial" w:eastAsia="Arial" w:hAnsi="Arial" w:cs="Arial"/>
          <w:lang w:val="en-CA"/>
        </w:rPr>
        <w:t xml:space="preserve">Ordinance Adopting the </w:t>
      </w:r>
      <w:r w:rsidRPr="00777458">
        <w:rPr>
          <w:rFonts w:ascii="Arial" w:eastAsia="Arial" w:hAnsi="Arial" w:cs="Arial"/>
          <w:i/>
          <w:iCs/>
          <w:color w:val="0070C0"/>
          <w:lang w:val="en-CA"/>
        </w:rPr>
        <w:t>[Policy name]</w:t>
      </w:r>
      <w:r w:rsidRPr="00777458">
        <w:rPr>
          <w:rFonts w:ascii="Arial" w:eastAsia="Arial" w:hAnsi="Arial" w:cs="Arial"/>
          <w:color w:val="0070C0"/>
        </w:rPr>
        <w:t> </w:t>
      </w:r>
    </w:p>
    <w:p w14:paraId="4902BBB6" w14:textId="50D26DD4" w:rsidR="0038094E" w:rsidRPr="00777458" w:rsidRDefault="00086D42" w:rsidP="0011566A">
      <w:pPr>
        <w:numPr>
          <w:ilvl w:val="0"/>
          <w:numId w:val="14"/>
        </w:numPr>
        <w:spacing w:line="278" w:lineRule="auto"/>
        <w:rPr>
          <w:rStyle w:val="Hyperlink"/>
          <w:rFonts w:ascii="Arial" w:eastAsia="Arial" w:hAnsi="Arial" w:cs="Arial"/>
        </w:rPr>
      </w:pPr>
      <w:r w:rsidRPr="00777458">
        <w:rPr>
          <w:rFonts w:ascii="Arial" w:eastAsia="Arial" w:hAnsi="Arial" w:cs="Arial"/>
          <w:lang w:val="en-CA"/>
        </w:rPr>
        <w:fldChar w:fldCharType="begin"/>
      </w:r>
      <w:r w:rsidRPr="00777458">
        <w:rPr>
          <w:rFonts w:ascii="Arial" w:eastAsia="Arial" w:hAnsi="Arial" w:cs="Arial"/>
          <w:lang w:val="en-CA"/>
        </w:rPr>
        <w:instrText>HYPERLINK "https://localenergycodes.com/download/2049/file_path/fieldList/2025%20NR%20Alterations%20CostEff%20Report.pdf" \t "_blank"</w:instrText>
      </w:r>
      <w:r w:rsidRPr="00777458">
        <w:rPr>
          <w:rFonts w:ascii="Arial" w:eastAsia="Arial" w:hAnsi="Arial" w:cs="Arial"/>
          <w:lang w:val="en-CA"/>
        </w:rPr>
      </w:r>
      <w:r w:rsidRPr="00777458">
        <w:rPr>
          <w:rFonts w:ascii="Arial" w:eastAsia="Arial" w:hAnsi="Arial" w:cs="Arial"/>
          <w:lang w:val="en-CA"/>
        </w:rPr>
        <w:fldChar w:fldCharType="separate"/>
      </w:r>
      <w:r w:rsidR="0038094E" w:rsidRPr="00777458">
        <w:rPr>
          <w:rStyle w:val="Hyperlink"/>
          <w:rFonts w:ascii="Arial" w:eastAsia="Arial" w:hAnsi="Arial" w:cs="Arial"/>
          <w:lang w:val="en-CA"/>
        </w:rPr>
        <w:t xml:space="preserve">2025 </w:t>
      </w:r>
      <w:r w:rsidR="00142221" w:rsidRPr="00777458">
        <w:rPr>
          <w:rStyle w:val="Hyperlink"/>
          <w:rFonts w:ascii="Arial" w:eastAsia="Arial" w:hAnsi="Arial" w:cs="Arial"/>
          <w:lang w:val="en-CA"/>
        </w:rPr>
        <w:t xml:space="preserve">Nonresidential Alterations and </w:t>
      </w:r>
      <w:r w:rsidRPr="00777458">
        <w:rPr>
          <w:rStyle w:val="Hyperlink"/>
          <w:rFonts w:ascii="Arial" w:eastAsia="Arial" w:hAnsi="Arial" w:cs="Arial"/>
          <w:lang w:val="en-CA"/>
        </w:rPr>
        <w:t>AC to HP</w:t>
      </w:r>
      <w:r w:rsidR="0038094E" w:rsidRPr="00777458">
        <w:rPr>
          <w:rStyle w:val="Hyperlink"/>
          <w:rFonts w:ascii="Arial" w:eastAsia="Arial" w:hAnsi="Arial" w:cs="Arial"/>
          <w:lang w:val="en-CA"/>
        </w:rPr>
        <w:t xml:space="preserve"> Cost-Effectiveness Study</w:t>
      </w:r>
      <w:r w:rsidR="0038094E" w:rsidRPr="00777458">
        <w:rPr>
          <w:rStyle w:val="Hyperlink"/>
          <w:rFonts w:ascii="Arial" w:eastAsia="Arial" w:hAnsi="Arial" w:cs="Arial"/>
        </w:rPr>
        <w:t> </w:t>
      </w:r>
    </w:p>
    <w:p w14:paraId="08E81C86" w14:textId="28610AF5" w:rsidR="005923C7" w:rsidRDefault="00086D42" w:rsidP="0011566A">
      <w:pPr>
        <w:numPr>
          <w:ilvl w:val="0"/>
          <w:numId w:val="15"/>
        </w:numPr>
        <w:spacing w:line="278" w:lineRule="auto"/>
        <w:rPr>
          <w:rFonts w:ascii="Arial" w:eastAsia="Arial" w:hAnsi="Arial" w:cs="Arial"/>
        </w:rPr>
      </w:pPr>
      <w:r w:rsidRPr="00777458">
        <w:rPr>
          <w:rFonts w:ascii="Arial" w:eastAsia="Arial" w:hAnsi="Arial" w:cs="Arial"/>
          <w:lang w:val="en-CA"/>
        </w:rPr>
        <w:fldChar w:fldCharType="end"/>
      </w:r>
      <w:r w:rsidR="0038094E" w:rsidRPr="00777458">
        <w:rPr>
          <w:rFonts w:ascii="Arial" w:eastAsia="Arial" w:hAnsi="Arial" w:cs="Arial"/>
          <w:lang w:val="en-CA"/>
        </w:rPr>
        <w:t>Version of the Ordinance Showing Markup of State Energy Code</w:t>
      </w:r>
      <w:r w:rsidR="0038094E" w:rsidRPr="00777458">
        <w:rPr>
          <w:rFonts w:ascii="Arial" w:eastAsia="Arial" w:hAnsi="Arial" w:cs="Arial"/>
        </w:rPr>
        <w:t> </w:t>
      </w:r>
    </w:p>
    <w:p w14:paraId="22E5FA71" w14:textId="7F73291A" w:rsidR="005923C7" w:rsidRDefault="005923C7">
      <w:pPr>
        <w:rPr>
          <w:rFonts w:ascii="Arial" w:eastAsia="Arial" w:hAnsi="Arial" w:cs="Arial"/>
        </w:rPr>
      </w:pPr>
      <w:r>
        <w:rPr>
          <w:rFonts w:ascii="Arial" w:eastAsia="Arial" w:hAnsi="Arial" w:cs="Arial"/>
        </w:rPr>
        <w:br w:type="page"/>
      </w:r>
    </w:p>
    <w:p w14:paraId="7FFCCC11" w14:textId="77777777" w:rsidR="005923C7" w:rsidRDefault="005923C7">
      <w:pPr>
        <w:rPr>
          <w:rFonts w:ascii="Arial" w:eastAsia="Arial" w:hAnsi="Arial" w:cs="Arial"/>
        </w:rPr>
        <w:sectPr w:rsidR="005923C7" w:rsidSect="005923C7">
          <w:footerReference w:type="default" r:id="rId15"/>
          <w:pgSz w:w="12240" w:h="15840"/>
          <w:pgMar w:top="1440" w:right="1440" w:bottom="1440" w:left="1440" w:header="720" w:footer="720" w:gutter="0"/>
          <w:cols w:space="720"/>
          <w:docGrid w:linePitch="360"/>
        </w:sectPr>
      </w:pPr>
    </w:p>
    <w:p w14:paraId="3AAB21F9" w14:textId="1C01A365" w:rsidR="00385FFD" w:rsidRPr="00777458" w:rsidRDefault="00385FFD" w:rsidP="0011566A">
      <w:pPr>
        <w:pStyle w:val="Heading2"/>
        <w:spacing w:line="278" w:lineRule="auto"/>
        <w:rPr>
          <w:rFonts w:ascii="Arial" w:hAnsi="Arial" w:cs="Arial"/>
          <w:sz w:val="20"/>
          <w:szCs w:val="20"/>
        </w:rPr>
      </w:pPr>
      <w:r w:rsidRPr="00777458">
        <w:rPr>
          <w:rFonts w:ascii="Arial" w:hAnsi="Arial" w:cs="Arial"/>
        </w:rPr>
        <w:lastRenderedPageBreak/>
        <w:t xml:space="preserve">Appendix 1: </w:t>
      </w:r>
      <w:r w:rsidR="00270F7C" w:rsidRPr="00777458">
        <w:rPr>
          <w:rFonts w:ascii="Arial" w:hAnsi="Arial" w:cs="Arial"/>
        </w:rPr>
        <w:t>Up</w:t>
      </w:r>
      <w:r w:rsidR="00053122">
        <w:rPr>
          <w:rFonts w:ascii="Arial" w:hAnsi="Arial" w:cs="Arial"/>
        </w:rPr>
        <w:t>-</w:t>
      </w:r>
      <w:r w:rsidR="00270F7C" w:rsidRPr="00777458">
        <w:rPr>
          <w:rFonts w:ascii="Arial" w:hAnsi="Arial" w:cs="Arial"/>
        </w:rPr>
        <w:t xml:space="preserve">front </w:t>
      </w:r>
      <w:r w:rsidR="000C4E16" w:rsidRPr="00777458">
        <w:rPr>
          <w:rFonts w:ascii="Arial" w:hAnsi="Arial" w:cs="Arial"/>
        </w:rPr>
        <w:t>Cost</w:t>
      </w:r>
      <w:r w:rsidR="00270F7C" w:rsidRPr="00777458">
        <w:rPr>
          <w:rFonts w:ascii="Arial" w:hAnsi="Arial" w:cs="Arial"/>
        </w:rPr>
        <w:t>s</w:t>
      </w:r>
      <w:r w:rsidR="000C4E16" w:rsidRPr="00777458">
        <w:rPr>
          <w:rFonts w:ascii="Arial" w:hAnsi="Arial" w:cs="Arial"/>
        </w:rPr>
        <w:t xml:space="preserve"> </w:t>
      </w:r>
      <w:r w:rsidRPr="00777458">
        <w:rPr>
          <w:rFonts w:ascii="Arial" w:hAnsi="Arial" w:cs="Arial"/>
        </w:rPr>
        <w:t>by Climate Zone </w:t>
      </w:r>
    </w:p>
    <w:p w14:paraId="6BBE1D18" w14:textId="58EB9751" w:rsidR="00FB3279" w:rsidRDefault="00385FFD" w:rsidP="0011566A">
      <w:pPr>
        <w:spacing w:line="278" w:lineRule="auto"/>
        <w:rPr>
          <w:rFonts w:ascii="Arial" w:hAnsi="Arial" w:cs="Arial"/>
        </w:rPr>
      </w:pPr>
      <w:r w:rsidRPr="00777458">
        <w:rPr>
          <w:rFonts w:ascii="Arial" w:hAnsi="Arial" w:cs="Arial"/>
        </w:rPr>
        <w:t xml:space="preserve">Use the table below to populate Table </w:t>
      </w:r>
      <w:r w:rsidR="00580837" w:rsidRPr="00777458">
        <w:rPr>
          <w:rFonts w:ascii="Arial" w:hAnsi="Arial" w:cs="Arial"/>
        </w:rPr>
        <w:t>1</w:t>
      </w:r>
      <w:r w:rsidR="00942C7A" w:rsidRPr="00777458">
        <w:rPr>
          <w:rFonts w:ascii="Arial" w:hAnsi="Arial" w:cs="Arial"/>
        </w:rPr>
        <w:t xml:space="preserve">. </w:t>
      </w:r>
      <w:r w:rsidR="00C82F99" w:rsidRPr="00777458">
        <w:rPr>
          <w:rFonts w:ascii="Arial" w:hAnsi="Arial" w:cs="Arial"/>
        </w:rPr>
        <w:t>The values in</w:t>
      </w:r>
      <w:r w:rsidR="00734732">
        <w:rPr>
          <w:rFonts w:ascii="Arial" w:hAnsi="Arial" w:cs="Arial"/>
        </w:rPr>
        <w:t xml:space="preserve"> </w:t>
      </w:r>
      <w:r w:rsidR="00864FF1">
        <w:rPr>
          <w:rFonts w:ascii="Arial" w:hAnsi="Arial" w:cs="Arial"/>
        </w:rPr>
        <w:t xml:space="preserve">Table A1 </w:t>
      </w:r>
      <w:r w:rsidR="007D553A">
        <w:rPr>
          <w:rFonts w:ascii="Arial" w:hAnsi="Arial" w:cs="Arial"/>
        </w:rPr>
        <w:t>represent</w:t>
      </w:r>
      <w:r w:rsidR="00C82F99" w:rsidRPr="00777458">
        <w:rPr>
          <w:rFonts w:ascii="Arial" w:hAnsi="Arial" w:cs="Arial"/>
        </w:rPr>
        <w:t xml:space="preserve"> </w:t>
      </w:r>
      <w:r w:rsidR="00F34AE7">
        <w:rPr>
          <w:rFonts w:ascii="Arial" w:hAnsi="Arial" w:cs="Arial"/>
        </w:rPr>
        <w:t>up</w:t>
      </w:r>
      <w:r w:rsidR="00734732">
        <w:rPr>
          <w:rFonts w:ascii="Arial" w:hAnsi="Arial" w:cs="Arial"/>
        </w:rPr>
        <w:t>-</w:t>
      </w:r>
      <w:r w:rsidR="00F34AE7">
        <w:rPr>
          <w:rFonts w:ascii="Arial" w:hAnsi="Arial" w:cs="Arial"/>
        </w:rPr>
        <w:t xml:space="preserve">front </w:t>
      </w:r>
      <w:r w:rsidR="000907F3">
        <w:rPr>
          <w:rFonts w:ascii="Arial" w:hAnsi="Arial" w:cs="Arial"/>
        </w:rPr>
        <w:t xml:space="preserve">installation </w:t>
      </w:r>
      <w:r w:rsidR="00F34AE7">
        <w:rPr>
          <w:rFonts w:ascii="Arial" w:hAnsi="Arial" w:cs="Arial"/>
        </w:rPr>
        <w:t xml:space="preserve">costs </w:t>
      </w:r>
      <w:r w:rsidR="00C82F99">
        <w:rPr>
          <w:rFonts w:ascii="Arial" w:hAnsi="Arial" w:cs="Arial"/>
        </w:rPr>
        <w:t>for</w:t>
      </w:r>
      <w:r w:rsidR="00C82F99" w:rsidRPr="00777458">
        <w:rPr>
          <w:rFonts w:ascii="Arial" w:hAnsi="Arial" w:cs="Arial"/>
        </w:rPr>
        <w:t xml:space="preserve"> 7.5-ton, 10-ton, and 15-ton systems</w:t>
      </w:r>
      <w:r w:rsidR="007D553A">
        <w:rPr>
          <w:rFonts w:ascii="Arial" w:hAnsi="Arial" w:cs="Arial"/>
        </w:rPr>
        <w:t xml:space="preserve"> for</w:t>
      </w:r>
      <w:r w:rsidR="00C82F99">
        <w:rPr>
          <w:rFonts w:ascii="Arial" w:hAnsi="Arial" w:cs="Arial"/>
        </w:rPr>
        <w:t xml:space="preserve"> small office and medium retail units in</w:t>
      </w:r>
      <w:r w:rsidR="00C82F99" w:rsidRPr="00777458">
        <w:rPr>
          <w:rFonts w:ascii="Arial" w:hAnsi="Arial" w:cs="Arial"/>
        </w:rPr>
        <w:t xml:space="preserve"> all vintages and building types modeled in the </w:t>
      </w:r>
      <w:hyperlink r:id="rId16">
        <w:r w:rsidR="00C82F99" w:rsidRPr="00777458">
          <w:rPr>
            <w:rStyle w:val="Hyperlink"/>
            <w:rFonts w:ascii="Arial" w:hAnsi="Arial" w:cs="Arial"/>
          </w:rPr>
          <w:t>Nonresidential Alterations and AC to HP Cost-Effectiveness Study</w:t>
        </w:r>
      </w:hyperlink>
      <w:r w:rsidR="00C82F99" w:rsidRPr="00777458">
        <w:rPr>
          <w:rFonts w:ascii="Arial" w:hAnsi="Arial" w:cs="Arial"/>
        </w:rPr>
        <w:t xml:space="preserve">. </w:t>
      </w:r>
      <w:r w:rsidR="00844356">
        <w:rPr>
          <w:rFonts w:ascii="Arial" w:hAnsi="Arial" w:cs="Arial"/>
        </w:rPr>
        <w:t xml:space="preserve">The values in this table </w:t>
      </w:r>
      <w:r w:rsidR="00F34AE7">
        <w:rPr>
          <w:rFonts w:ascii="Arial" w:hAnsi="Arial" w:cs="Arial"/>
        </w:rPr>
        <w:t>do not reflect lifecycle costs</w:t>
      </w:r>
      <w:r w:rsidR="007D553A">
        <w:rPr>
          <w:rFonts w:ascii="Arial" w:hAnsi="Arial" w:cs="Arial"/>
        </w:rPr>
        <w:t>, which include equipment replacements over thirty years</w:t>
      </w:r>
      <w:r w:rsidR="00F34AE7">
        <w:rPr>
          <w:rFonts w:ascii="Arial" w:hAnsi="Arial" w:cs="Arial"/>
        </w:rPr>
        <w:t xml:space="preserve">. </w:t>
      </w:r>
    </w:p>
    <w:p w14:paraId="72F4E5FB" w14:textId="64CA0822" w:rsidR="00105A08" w:rsidRDefault="009D7D1C" w:rsidP="0011566A">
      <w:pPr>
        <w:spacing w:line="278" w:lineRule="auto"/>
        <w:rPr>
          <w:rFonts w:ascii="Arial" w:eastAsia="Arial" w:hAnsi="Arial" w:cs="Arial"/>
        </w:rPr>
        <w:sectPr w:rsidR="00105A08" w:rsidSect="00105A08">
          <w:pgSz w:w="12240" w:h="15840"/>
          <w:pgMar w:top="1440" w:right="1440" w:bottom="1440" w:left="1440" w:header="720" w:footer="720" w:gutter="0"/>
          <w:cols w:space="720"/>
          <w:docGrid w:linePitch="360"/>
        </w:sectPr>
      </w:pPr>
      <w:r w:rsidRPr="00777458">
        <w:rPr>
          <w:rFonts w:ascii="Arial" w:eastAsia="Arial" w:hAnsi="Arial" w:cs="Arial"/>
        </w:rPr>
        <w:t>*Note</w:t>
      </w:r>
      <w:r w:rsidR="009B112F">
        <w:rPr>
          <w:rFonts w:ascii="Arial" w:eastAsia="Arial" w:hAnsi="Arial" w:cs="Arial"/>
        </w:rPr>
        <w:t xml:space="preserve">: </w:t>
      </w:r>
      <w:r w:rsidR="00A95529">
        <w:rPr>
          <w:rFonts w:ascii="Arial" w:eastAsia="Arial" w:hAnsi="Arial" w:cs="Arial"/>
        </w:rPr>
        <w:t>B</w:t>
      </w:r>
      <w:r w:rsidR="00864FF1">
        <w:rPr>
          <w:rFonts w:ascii="Arial" w:eastAsia="Arial" w:hAnsi="Arial" w:cs="Arial"/>
        </w:rPr>
        <w:t xml:space="preserve">ased on the cost-effectiveness study results, </w:t>
      </w:r>
      <w:r w:rsidRPr="00777458">
        <w:rPr>
          <w:rFonts w:ascii="Arial" w:eastAsia="Arial" w:hAnsi="Arial" w:cs="Arial"/>
        </w:rPr>
        <w:t>there may be an opportunity to extend the requirements to units up to 20 tons</w:t>
      </w:r>
      <w:r w:rsidR="00A95529">
        <w:rPr>
          <w:rFonts w:ascii="Arial" w:eastAsia="Arial" w:hAnsi="Arial" w:cs="Arial"/>
        </w:rPr>
        <w:t xml:space="preserve"> in Climate Zones 12 and 13</w:t>
      </w:r>
      <w:r w:rsidRPr="00777458">
        <w:rPr>
          <w:rFonts w:ascii="Arial" w:eastAsia="Arial" w:hAnsi="Arial" w:cs="Arial"/>
        </w:rPr>
        <w:t xml:space="preserve">, but further analysis is needed. Jurisdictions in these climate zones that are interested in exploring this opportunity should contact </w:t>
      </w:r>
      <w:hyperlink r:id="rId17" w:history="1">
        <w:r w:rsidR="00097912" w:rsidRPr="00751065">
          <w:rPr>
            <w:rStyle w:val="Hyperlink"/>
            <w:rFonts w:ascii="Arial" w:eastAsia="Arial" w:hAnsi="Arial" w:cs="Arial"/>
          </w:rPr>
          <w:t>info@localenergycodes.com</w:t>
        </w:r>
      </w:hyperlink>
      <w:r w:rsidR="00097912">
        <w:rPr>
          <w:rFonts w:ascii="Arial" w:eastAsia="Arial" w:hAnsi="Arial" w:cs="Arial"/>
        </w:rPr>
        <w:t xml:space="preserve"> for more information</w:t>
      </w:r>
      <w:r w:rsidR="00D319F0">
        <w:rPr>
          <w:rFonts w:ascii="Arial" w:eastAsia="Arial" w:hAnsi="Arial" w:cs="Arial"/>
        </w:rPr>
        <w:t>.</w:t>
      </w:r>
    </w:p>
    <w:p w14:paraId="4AD8B02B" w14:textId="17CEE89D" w:rsidR="006A2FE7" w:rsidRPr="006106D2" w:rsidRDefault="0028450D" w:rsidP="0011566A">
      <w:pPr>
        <w:pStyle w:val="Caption"/>
        <w:keepNext/>
        <w:spacing w:line="278" w:lineRule="auto"/>
        <w:rPr>
          <w:rFonts w:ascii="Arial" w:hAnsi="Arial" w:cs="Arial"/>
        </w:rPr>
      </w:pPr>
      <w:r w:rsidRPr="006A2FE7">
        <w:rPr>
          <w:rFonts w:ascii="Arial" w:hAnsi="Arial" w:cs="Arial"/>
        </w:rPr>
        <w:lastRenderedPageBreak/>
        <w:t xml:space="preserve"> </w:t>
      </w:r>
      <w:r w:rsidR="00784060">
        <w:rPr>
          <w:rFonts w:ascii="Arial" w:hAnsi="Arial" w:cs="Arial"/>
        </w:rPr>
        <w:t xml:space="preserve">Table A1: </w:t>
      </w:r>
      <w:r w:rsidR="001449E9" w:rsidRPr="00AB6968">
        <w:rPr>
          <w:rFonts w:ascii="Arial" w:hAnsi="Arial" w:cs="Arial"/>
        </w:rPr>
        <w:t>Initial Costs of Replacement Systems</w:t>
      </w:r>
      <w:r w:rsidR="001449E9">
        <w:rPr>
          <w:rFonts w:ascii="Arial" w:hAnsi="Arial" w:cs="Arial"/>
        </w:rPr>
        <w:t xml:space="preserve"> (SZAC is </w:t>
      </w:r>
      <w:r w:rsidR="00031843">
        <w:rPr>
          <w:rFonts w:ascii="Arial" w:hAnsi="Arial" w:cs="Arial"/>
        </w:rPr>
        <w:t>State Code Minimu</w:t>
      </w:r>
      <w:r w:rsidR="003F1D41">
        <w:rPr>
          <w:rFonts w:ascii="Arial" w:hAnsi="Arial" w:cs="Arial"/>
        </w:rPr>
        <w:t>m</w:t>
      </w:r>
      <w:r w:rsidR="001449E9">
        <w:rPr>
          <w:rFonts w:ascii="Arial" w:hAnsi="Arial" w:cs="Arial"/>
        </w:rPr>
        <w:t>)</w:t>
      </w:r>
    </w:p>
    <w:tbl>
      <w:tblPr>
        <w:tblStyle w:val="TableGrid"/>
        <w:tblW w:w="12320" w:type="dxa"/>
        <w:jc w:val="center"/>
        <w:tblLook w:val="04A0" w:firstRow="1" w:lastRow="0" w:firstColumn="1" w:lastColumn="0" w:noHBand="0" w:noVBand="1"/>
      </w:tblPr>
      <w:tblGrid>
        <w:gridCol w:w="1525"/>
        <w:gridCol w:w="1084"/>
        <w:gridCol w:w="1084"/>
        <w:gridCol w:w="1350"/>
        <w:gridCol w:w="1084"/>
        <w:gridCol w:w="1084"/>
        <w:gridCol w:w="1350"/>
        <w:gridCol w:w="1164"/>
        <w:gridCol w:w="1164"/>
        <w:gridCol w:w="1431"/>
      </w:tblGrid>
      <w:tr w:rsidR="00E87507" w:rsidRPr="00777458" w14:paraId="213A6616" w14:textId="77777777" w:rsidTr="00C13EB5">
        <w:trPr>
          <w:trHeight w:val="398"/>
          <w:jc w:val="center"/>
        </w:trPr>
        <w:tc>
          <w:tcPr>
            <w:tcW w:w="1525" w:type="dxa"/>
            <w:noWrap/>
            <w:vAlign w:val="center"/>
          </w:tcPr>
          <w:p w14:paraId="735252E7" w14:textId="77777777" w:rsidR="00E87507" w:rsidRPr="00777458" w:rsidRDefault="00E87507" w:rsidP="0011566A">
            <w:pPr>
              <w:spacing w:line="278" w:lineRule="auto"/>
              <w:jc w:val="center"/>
              <w:rPr>
                <w:rFonts w:ascii="Arial" w:eastAsia="Times New Roman" w:hAnsi="Arial" w:cs="Arial"/>
                <w:b/>
                <w:bCs/>
                <w:color w:val="000000"/>
                <w:lang w:eastAsia="en-US"/>
              </w:rPr>
            </w:pPr>
          </w:p>
        </w:tc>
        <w:tc>
          <w:tcPr>
            <w:tcW w:w="3518" w:type="dxa"/>
            <w:gridSpan w:val="3"/>
            <w:noWrap/>
            <w:vAlign w:val="center"/>
          </w:tcPr>
          <w:p w14:paraId="1E90C0F6" w14:textId="10A66075" w:rsidR="00E87507" w:rsidRPr="00777458" w:rsidRDefault="0076384B" w:rsidP="0011566A">
            <w:pPr>
              <w:spacing w:line="278" w:lineRule="auto"/>
              <w:jc w:val="center"/>
              <w:rPr>
                <w:rFonts w:ascii="Arial" w:eastAsia="Times New Roman" w:hAnsi="Arial" w:cs="Arial"/>
                <w:b/>
                <w:bCs/>
                <w:color w:val="000000"/>
                <w:lang w:eastAsia="en-US"/>
              </w:rPr>
            </w:pPr>
            <w:r w:rsidRPr="00777458">
              <w:rPr>
                <w:rFonts w:ascii="Arial" w:eastAsia="Times New Roman" w:hAnsi="Arial" w:cs="Arial"/>
                <w:b/>
                <w:bCs/>
                <w:color w:val="000000"/>
                <w:lang w:eastAsia="en-US"/>
              </w:rPr>
              <w:t>7.5</w:t>
            </w:r>
            <w:r w:rsidR="00E87507" w:rsidRPr="00777458">
              <w:rPr>
                <w:rFonts w:ascii="Arial" w:eastAsia="Times New Roman" w:hAnsi="Arial" w:cs="Arial"/>
                <w:b/>
                <w:bCs/>
                <w:color w:val="000000"/>
                <w:lang w:eastAsia="en-US"/>
              </w:rPr>
              <w:t>-Ton Systems</w:t>
            </w:r>
          </w:p>
        </w:tc>
        <w:tc>
          <w:tcPr>
            <w:tcW w:w="3518" w:type="dxa"/>
            <w:gridSpan w:val="3"/>
            <w:noWrap/>
            <w:vAlign w:val="center"/>
          </w:tcPr>
          <w:p w14:paraId="5BBADDD2" w14:textId="59CF1D67" w:rsidR="00E87507" w:rsidRPr="00777458" w:rsidRDefault="0076384B" w:rsidP="0011566A">
            <w:pPr>
              <w:spacing w:line="278" w:lineRule="auto"/>
              <w:jc w:val="center"/>
              <w:rPr>
                <w:rFonts w:ascii="Arial" w:eastAsia="Times New Roman" w:hAnsi="Arial" w:cs="Arial"/>
                <w:b/>
                <w:bCs/>
                <w:color w:val="000000"/>
                <w:lang w:eastAsia="en-US"/>
              </w:rPr>
            </w:pPr>
            <w:r w:rsidRPr="00777458">
              <w:rPr>
                <w:rFonts w:ascii="Arial" w:eastAsia="Times New Roman" w:hAnsi="Arial" w:cs="Arial"/>
                <w:b/>
                <w:bCs/>
                <w:color w:val="000000"/>
                <w:lang w:eastAsia="en-US"/>
              </w:rPr>
              <w:t>10</w:t>
            </w:r>
            <w:r w:rsidR="00E87507" w:rsidRPr="00777458">
              <w:rPr>
                <w:rFonts w:ascii="Arial" w:eastAsia="Times New Roman" w:hAnsi="Arial" w:cs="Arial"/>
                <w:b/>
                <w:bCs/>
                <w:color w:val="000000"/>
                <w:lang w:eastAsia="en-US"/>
              </w:rPr>
              <w:t>-Ton Systems</w:t>
            </w:r>
          </w:p>
        </w:tc>
        <w:tc>
          <w:tcPr>
            <w:tcW w:w="3759" w:type="dxa"/>
            <w:gridSpan w:val="3"/>
            <w:noWrap/>
            <w:vAlign w:val="center"/>
          </w:tcPr>
          <w:p w14:paraId="1A7F505B" w14:textId="79A7DB65" w:rsidR="00E87507" w:rsidRPr="00777458" w:rsidRDefault="00E87507" w:rsidP="0011566A">
            <w:pPr>
              <w:spacing w:line="278" w:lineRule="auto"/>
              <w:jc w:val="center"/>
              <w:rPr>
                <w:rFonts w:ascii="Arial" w:eastAsia="Times New Roman" w:hAnsi="Arial" w:cs="Arial"/>
                <w:b/>
                <w:bCs/>
                <w:color w:val="000000"/>
                <w:lang w:eastAsia="en-US"/>
              </w:rPr>
            </w:pPr>
            <w:r w:rsidRPr="00777458">
              <w:rPr>
                <w:rFonts w:ascii="Arial" w:eastAsia="Times New Roman" w:hAnsi="Arial" w:cs="Arial"/>
                <w:b/>
                <w:bCs/>
                <w:color w:val="000000"/>
                <w:lang w:eastAsia="en-US"/>
              </w:rPr>
              <w:t>15-Ton Systems</w:t>
            </w:r>
          </w:p>
        </w:tc>
      </w:tr>
      <w:tr w:rsidR="00DD4221" w:rsidRPr="00777458" w14:paraId="41DAC93E" w14:textId="77777777" w:rsidTr="00C13EB5">
        <w:trPr>
          <w:trHeight w:val="566"/>
          <w:jc w:val="center"/>
        </w:trPr>
        <w:tc>
          <w:tcPr>
            <w:tcW w:w="1525" w:type="dxa"/>
            <w:noWrap/>
            <w:vAlign w:val="center"/>
            <w:hideMark/>
          </w:tcPr>
          <w:p w14:paraId="3688CC83" w14:textId="2B3FDB0E" w:rsidR="00D375EB" w:rsidRPr="00777458" w:rsidRDefault="00D375EB" w:rsidP="00CA362D">
            <w:pPr>
              <w:spacing w:line="278" w:lineRule="auto"/>
              <w:rPr>
                <w:rFonts w:ascii="Arial" w:eastAsia="Times New Roman" w:hAnsi="Arial" w:cs="Arial"/>
                <w:b/>
                <w:bCs/>
                <w:color w:val="000000"/>
                <w:lang w:eastAsia="en-US"/>
              </w:rPr>
            </w:pPr>
            <w:r w:rsidRPr="00777458">
              <w:rPr>
                <w:rFonts w:ascii="Arial" w:eastAsia="Times New Roman" w:hAnsi="Arial" w:cs="Arial"/>
                <w:b/>
                <w:bCs/>
                <w:color w:val="000000"/>
                <w:lang w:eastAsia="en-US"/>
              </w:rPr>
              <w:t>Climate Zone</w:t>
            </w:r>
            <w:r w:rsidR="00F26CCF">
              <w:rPr>
                <w:rFonts w:ascii="Arial" w:eastAsia="Times New Roman" w:hAnsi="Arial" w:cs="Arial"/>
                <w:b/>
                <w:bCs/>
                <w:color w:val="000000"/>
                <w:lang w:eastAsia="en-US"/>
              </w:rPr>
              <w:t xml:space="preserve"> </w:t>
            </w:r>
          </w:p>
        </w:tc>
        <w:tc>
          <w:tcPr>
            <w:tcW w:w="1084" w:type="dxa"/>
            <w:noWrap/>
            <w:vAlign w:val="center"/>
            <w:hideMark/>
          </w:tcPr>
          <w:p w14:paraId="391A9D0D" w14:textId="77777777" w:rsidR="00D375EB" w:rsidRPr="00777458" w:rsidRDefault="00D375EB" w:rsidP="00CA362D">
            <w:pPr>
              <w:spacing w:line="278" w:lineRule="auto"/>
              <w:jc w:val="center"/>
              <w:rPr>
                <w:rFonts w:ascii="Arial" w:eastAsia="Times New Roman" w:hAnsi="Arial" w:cs="Arial"/>
                <w:b/>
                <w:bCs/>
                <w:color w:val="000000"/>
                <w:lang w:eastAsia="en-US"/>
              </w:rPr>
            </w:pPr>
            <w:r w:rsidRPr="00777458">
              <w:rPr>
                <w:rFonts w:ascii="Arial" w:eastAsia="Times New Roman" w:hAnsi="Arial" w:cs="Arial"/>
                <w:b/>
                <w:bCs/>
                <w:color w:val="000000"/>
                <w:lang w:eastAsia="en-US"/>
              </w:rPr>
              <w:t>SZAC</w:t>
            </w:r>
          </w:p>
        </w:tc>
        <w:tc>
          <w:tcPr>
            <w:tcW w:w="1084" w:type="dxa"/>
            <w:noWrap/>
            <w:vAlign w:val="center"/>
            <w:hideMark/>
          </w:tcPr>
          <w:p w14:paraId="4D07BEEF" w14:textId="77777777" w:rsidR="00D375EB" w:rsidRPr="00777458" w:rsidRDefault="00D375EB" w:rsidP="00CA362D">
            <w:pPr>
              <w:spacing w:line="278" w:lineRule="auto"/>
              <w:jc w:val="center"/>
              <w:rPr>
                <w:rFonts w:ascii="Arial" w:eastAsia="Times New Roman" w:hAnsi="Arial" w:cs="Arial"/>
                <w:b/>
                <w:bCs/>
                <w:color w:val="000000"/>
                <w:lang w:eastAsia="en-US"/>
              </w:rPr>
            </w:pPr>
            <w:r w:rsidRPr="00777458">
              <w:rPr>
                <w:rFonts w:ascii="Arial" w:eastAsia="Times New Roman" w:hAnsi="Arial" w:cs="Arial"/>
                <w:b/>
                <w:bCs/>
                <w:color w:val="000000"/>
                <w:lang w:eastAsia="en-US"/>
              </w:rPr>
              <w:t>HP</w:t>
            </w:r>
          </w:p>
        </w:tc>
        <w:tc>
          <w:tcPr>
            <w:tcW w:w="1350" w:type="dxa"/>
            <w:noWrap/>
            <w:vAlign w:val="center"/>
            <w:hideMark/>
          </w:tcPr>
          <w:p w14:paraId="3D34AE0B" w14:textId="77777777" w:rsidR="00D375EB" w:rsidRPr="00777458" w:rsidRDefault="00D375EB" w:rsidP="00CA362D">
            <w:pPr>
              <w:spacing w:line="278" w:lineRule="auto"/>
              <w:jc w:val="center"/>
              <w:rPr>
                <w:rFonts w:ascii="Arial" w:eastAsia="Times New Roman" w:hAnsi="Arial" w:cs="Arial"/>
                <w:b/>
                <w:bCs/>
                <w:color w:val="000000"/>
                <w:lang w:eastAsia="en-US"/>
              </w:rPr>
            </w:pPr>
            <w:r w:rsidRPr="00777458">
              <w:rPr>
                <w:rFonts w:ascii="Arial" w:eastAsia="Times New Roman" w:hAnsi="Arial" w:cs="Arial"/>
                <w:b/>
                <w:bCs/>
                <w:color w:val="000000"/>
                <w:lang w:eastAsia="en-US"/>
              </w:rPr>
              <w:t>SZAC + Efficiency</w:t>
            </w:r>
          </w:p>
        </w:tc>
        <w:tc>
          <w:tcPr>
            <w:tcW w:w="1084" w:type="dxa"/>
            <w:noWrap/>
            <w:vAlign w:val="center"/>
            <w:hideMark/>
          </w:tcPr>
          <w:p w14:paraId="29059FF5" w14:textId="77777777" w:rsidR="00D375EB" w:rsidRPr="00777458" w:rsidRDefault="00D375EB" w:rsidP="00CA362D">
            <w:pPr>
              <w:spacing w:line="278" w:lineRule="auto"/>
              <w:jc w:val="center"/>
              <w:rPr>
                <w:rFonts w:ascii="Arial" w:eastAsia="Times New Roman" w:hAnsi="Arial" w:cs="Arial"/>
                <w:b/>
                <w:bCs/>
                <w:color w:val="000000"/>
                <w:lang w:eastAsia="en-US"/>
              </w:rPr>
            </w:pPr>
            <w:r w:rsidRPr="00777458">
              <w:rPr>
                <w:rFonts w:ascii="Arial" w:eastAsia="Times New Roman" w:hAnsi="Arial" w:cs="Arial"/>
                <w:b/>
                <w:bCs/>
                <w:color w:val="000000"/>
                <w:lang w:eastAsia="en-US"/>
              </w:rPr>
              <w:t>SZAC</w:t>
            </w:r>
          </w:p>
        </w:tc>
        <w:tc>
          <w:tcPr>
            <w:tcW w:w="1084" w:type="dxa"/>
            <w:noWrap/>
            <w:vAlign w:val="center"/>
            <w:hideMark/>
          </w:tcPr>
          <w:p w14:paraId="57D64A2D" w14:textId="77777777" w:rsidR="00D375EB" w:rsidRPr="00777458" w:rsidRDefault="00D375EB" w:rsidP="00CA362D">
            <w:pPr>
              <w:spacing w:line="278" w:lineRule="auto"/>
              <w:jc w:val="center"/>
              <w:rPr>
                <w:rFonts w:ascii="Arial" w:eastAsia="Times New Roman" w:hAnsi="Arial" w:cs="Arial"/>
                <w:b/>
                <w:bCs/>
                <w:color w:val="000000"/>
                <w:lang w:eastAsia="en-US"/>
              </w:rPr>
            </w:pPr>
            <w:r w:rsidRPr="00777458">
              <w:rPr>
                <w:rFonts w:ascii="Arial" w:eastAsia="Times New Roman" w:hAnsi="Arial" w:cs="Arial"/>
                <w:b/>
                <w:bCs/>
                <w:color w:val="000000"/>
                <w:lang w:eastAsia="en-US"/>
              </w:rPr>
              <w:t>HP</w:t>
            </w:r>
          </w:p>
        </w:tc>
        <w:tc>
          <w:tcPr>
            <w:tcW w:w="1350" w:type="dxa"/>
            <w:noWrap/>
            <w:vAlign w:val="center"/>
            <w:hideMark/>
          </w:tcPr>
          <w:p w14:paraId="52E887D3" w14:textId="77777777" w:rsidR="00D375EB" w:rsidRPr="00777458" w:rsidRDefault="00D375EB" w:rsidP="00CA362D">
            <w:pPr>
              <w:spacing w:line="278" w:lineRule="auto"/>
              <w:jc w:val="center"/>
              <w:rPr>
                <w:rFonts w:ascii="Arial" w:eastAsia="Times New Roman" w:hAnsi="Arial" w:cs="Arial"/>
                <w:b/>
                <w:bCs/>
                <w:color w:val="000000"/>
                <w:lang w:eastAsia="en-US"/>
              </w:rPr>
            </w:pPr>
            <w:r w:rsidRPr="00777458">
              <w:rPr>
                <w:rFonts w:ascii="Arial" w:eastAsia="Times New Roman" w:hAnsi="Arial" w:cs="Arial"/>
                <w:b/>
                <w:bCs/>
                <w:color w:val="000000"/>
                <w:lang w:eastAsia="en-US"/>
              </w:rPr>
              <w:t>SZAC + Efficiency</w:t>
            </w:r>
          </w:p>
        </w:tc>
        <w:tc>
          <w:tcPr>
            <w:tcW w:w="1164" w:type="dxa"/>
            <w:noWrap/>
            <w:vAlign w:val="center"/>
            <w:hideMark/>
          </w:tcPr>
          <w:p w14:paraId="3DAF7D93" w14:textId="77777777" w:rsidR="00D375EB" w:rsidRPr="00777458" w:rsidRDefault="00D375EB" w:rsidP="00CA362D">
            <w:pPr>
              <w:spacing w:line="278" w:lineRule="auto"/>
              <w:jc w:val="center"/>
              <w:rPr>
                <w:rFonts w:ascii="Arial" w:eastAsia="Times New Roman" w:hAnsi="Arial" w:cs="Arial"/>
                <w:b/>
                <w:bCs/>
                <w:color w:val="000000"/>
                <w:lang w:eastAsia="en-US"/>
              </w:rPr>
            </w:pPr>
            <w:r w:rsidRPr="00777458">
              <w:rPr>
                <w:rFonts w:ascii="Arial" w:eastAsia="Times New Roman" w:hAnsi="Arial" w:cs="Arial"/>
                <w:b/>
                <w:bCs/>
                <w:color w:val="000000"/>
                <w:lang w:eastAsia="en-US"/>
              </w:rPr>
              <w:t>SZAC</w:t>
            </w:r>
          </w:p>
        </w:tc>
        <w:tc>
          <w:tcPr>
            <w:tcW w:w="1164" w:type="dxa"/>
            <w:noWrap/>
            <w:vAlign w:val="center"/>
            <w:hideMark/>
          </w:tcPr>
          <w:p w14:paraId="107134AA" w14:textId="77777777" w:rsidR="00D375EB" w:rsidRPr="00777458" w:rsidRDefault="00D375EB" w:rsidP="00CA362D">
            <w:pPr>
              <w:spacing w:line="278" w:lineRule="auto"/>
              <w:jc w:val="center"/>
              <w:rPr>
                <w:rFonts w:ascii="Arial" w:eastAsia="Times New Roman" w:hAnsi="Arial" w:cs="Arial"/>
                <w:b/>
                <w:bCs/>
                <w:color w:val="000000"/>
                <w:lang w:eastAsia="en-US"/>
              </w:rPr>
            </w:pPr>
            <w:r w:rsidRPr="00777458">
              <w:rPr>
                <w:rFonts w:ascii="Arial" w:eastAsia="Times New Roman" w:hAnsi="Arial" w:cs="Arial"/>
                <w:b/>
                <w:bCs/>
                <w:color w:val="000000"/>
                <w:lang w:eastAsia="en-US"/>
              </w:rPr>
              <w:t>HP</w:t>
            </w:r>
          </w:p>
        </w:tc>
        <w:tc>
          <w:tcPr>
            <w:tcW w:w="1431" w:type="dxa"/>
            <w:noWrap/>
            <w:vAlign w:val="center"/>
            <w:hideMark/>
          </w:tcPr>
          <w:p w14:paraId="61FE2370" w14:textId="77777777" w:rsidR="00D375EB" w:rsidRPr="00777458" w:rsidRDefault="00D375EB" w:rsidP="00CA362D">
            <w:pPr>
              <w:spacing w:line="278" w:lineRule="auto"/>
              <w:jc w:val="center"/>
              <w:rPr>
                <w:rFonts w:ascii="Arial" w:eastAsia="Times New Roman" w:hAnsi="Arial" w:cs="Arial"/>
                <w:b/>
                <w:bCs/>
                <w:color w:val="000000"/>
                <w:lang w:eastAsia="en-US"/>
              </w:rPr>
            </w:pPr>
            <w:r w:rsidRPr="00777458">
              <w:rPr>
                <w:rFonts w:ascii="Arial" w:eastAsia="Times New Roman" w:hAnsi="Arial" w:cs="Arial"/>
                <w:b/>
                <w:bCs/>
                <w:color w:val="000000"/>
                <w:lang w:eastAsia="en-US"/>
              </w:rPr>
              <w:t>SZAC + Efficiency</w:t>
            </w:r>
          </w:p>
        </w:tc>
      </w:tr>
      <w:tr w:rsidR="00EA75ED" w:rsidRPr="00777458" w14:paraId="0F46B6D1" w14:textId="77777777" w:rsidTr="00C13EB5">
        <w:trPr>
          <w:trHeight w:val="398"/>
          <w:jc w:val="center"/>
        </w:trPr>
        <w:tc>
          <w:tcPr>
            <w:tcW w:w="1525" w:type="dxa"/>
            <w:noWrap/>
            <w:hideMark/>
          </w:tcPr>
          <w:p w14:paraId="0DA3E46B" w14:textId="77777777" w:rsidR="00EA75ED" w:rsidRPr="00777458" w:rsidRDefault="00EA75ED" w:rsidP="00CA362D">
            <w:pPr>
              <w:spacing w:line="278" w:lineRule="auto"/>
              <w:rPr>
                <w:rFonts w:ascii="Arial" w:eastAsia="Times New Roman" w:hAnsi="Arial" w:cs="Arial"/>
                <w:color w:val="000000"/>
                <w:lang w:eastAsia="en-US"/>
              </w:rPr>
            </w:pPr>
            <w:r w:rsidRPr="00777458">
              <w:rPr>
                <w:rFonts w:ascii="Arial" w:eastAsia="Times New Roman" w:hAnsi="Arial" w:cs="Arial"/>
                <w:color w:val="000000"/>
                <w:lang w:eastAsia="en-US"/>
              </w:rPr>
              <w:t>CZ 01</w:t>
            </w:r>
          </w:p>
        </w:tc>
        <w:tc>
          <w:tcPr>
            <w:tcW w:w="1084" w:type="dxa"/>
            <w:noWrap/>
          </w:tcPr>
          <w:p w14:paraId="637E930B" w14:textId="0751D63A"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$23,338 </w:t>
            </w:r>
          </w:p>
        </w:tc>
        <w:tc>
          <w:tcPr>
            <w:tcW w:w="1084" w:type="dxa"/>
            <w:noWrap/>
          </w:tcPr>
          <w:p w14:paraId="09DBF35A" w14:textId="6981E151"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$23,530 </w:t>
            </w:r>
          </w:p>
        </w:tc>
        <w:tc>
          <w:tcPr>
            <w:tcW w:w="1350" w:type="dxa"/>
            <w:noWrap/>
          </w:tcPr>
          <w:p w14:paraId="56137BD1" w14:textId="238A8AB5"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$30,796 </w:t>
            </w:r>
          </w:p>
        </w:tc>
        <w:tc>
          <w:tcPr>
            <w:tcW w:w="1084" w:type="dxa"/>
            <w:noWrap/>
          </w:tcPr>
          <w:p w14:paraId="4481DCA3" w14:textId="69B1F38A"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$26,706 </w:t>
            </w:r>
          </w:p>
        </w:tc>
        <w:tc>
          <w:tcPr>
            <w:tcW w:w="1084" w:type="dxa"/>
            <w:noWrap/>
          </w:tcPr>
          <w:p w14:paraId="44FA3FA4" w14:textId="46ACD437"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$27,328 </w:t>
            </w:r>
          </w:p>
        </w:tc>
        <w:tc>
          <w:tcPr>
            <w:tcW w:w="1350" w:type="dxa"/>
            <w:noWrap/>
          </w:tcPr>
          <w:p w14:paraId="4F685C08" w14:textId="49DE30A0"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$34,164 </w:t>
            </w:r>
          </w:p>
        </w:tc>
        <w:tc>
          <w:tcPr>
            <w:tcW w:w="1164" w:type="dxa"/>
            <w:noWrap/>
          </w:tcPr>
          <w:p w14:paraId="719F767F" w14:textId="76E6018B"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c>
          <w:tcPr>
            <w:tcW w:w="1164" w:type="dxa"/>
            <w:noWrap/>
          </w:tcPr>
          <w:p w14:paraId="0D91CCF1" w14:textId="027A2D0B"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c>
          <w:tcPr>
            <w:tcW w:w="1431" w:type="dxa"/>
            <w:noWrap/>
          </w:tcPr>
          <w:p w14:paraId="2D6FF51F" w14:textId="78D6732D"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r>
      <w:tr w:rsidR="00EA75ED" w:rsidRPr="00777458" w14:paraId="49C7FA3D" w14:textId="77777777" w:rsidTr="00C13EB5">
        <w:trPr>
          <w:trHeight w:val="398"/>
          <w:jc w:val="center"/>
        </w:trPr>
        <w:tc>
          <w:tcPr>
            <w:tcW w:w="1525" w:type="dxa"/>
            <w:noWrap/>
            <w:hideMark/>
          </w:tcPr>
          <w:p w14:paraId="25A17E90" w14:textId="77777777" w:rsidR="00EA75ED" w:rsidRPr="00777458" w:rsidRDefault="00EA75ED" w:rsidP="00CA362D">
            <w:pPr>
              <w:spacing w:line="278" w:lineRule="auto"/>
              <w:rPr>
                <w:rFonts w:ascii="Arial" w:eastAsia="Times New Roman" w:hAnsi="Arial" w:cs="Arial"/>
                <w:color w:val="000000"/>
                <w:lang w:eastAsia="en-US"/>
              </w:rPr>
            </w:pPr>
            <w:r w:rsidRPr="00777458">
              <w:rPr>
                <w:rFonts w:ascii="Arial" w:eastAsia="Times New Roman" w:hAnsi="Arial" w:cs="Arial"/>
                <w:color w:val="000000"/>
                <w:lang w:eastAsia="en-US"/>
              </w:rPr>
              <w:t>CZ 02</w:t>
            </w:r>
          </w:p>
        </w:tc>
        <w:tc>
          <w:tcPr>
            <w:tcW w:w="1084" w:type="dxa"/>
            <w:noWrap/>
          </w:tcPr>
          <w:p w14:paraId="3F812AA3" w14:textId="600B6111"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$26,455 </w:t>
            </w:r>
          </w:p>
        </w:tc>
        <w:tc>
          <w:tcPr>
            <w:tcW w:w="1084" w:type="dxa"/>
            <w:noWrap/>
          </w:tcPr>
          <w:p w14:paraId="594D7E43" w14:textId="52D34F50"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$26,647 </w:t>
            </w:r>
          </w:p>
        </w:tc>
        <w:tc>
          <w:tcPr>
            <w:tcW w:w="1350" w:type="dxa"/>
            <w:noWrap/>
          </w:tcPr>
          <w:p w14:paraId="0CF1C262" w14:textId="0F96A0D5"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$35,022 </w:t>
            </w:r>
          </w:p>
        </w:tc>
        <w:tc>
          <w:tcPr>
            <w:tcW w:w="1084" w:type="dxa"/>
            <w:noWrap/>
          </w:tcPr>
          <w:p w14:paraId="31BAEE9D" w14:textId="79849FC9"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$29,823 </w:t>
            </w:r>
          </w:p>
        </w:tc>
        <w:tc>
          <w:tcPr>
            <w:tcW w:w="1084" w:type="dxa"/>
            <w:noWrap/>
          </w:tcPr>
          <w:p w14:paraId="6B60BBAC" w14:textId="1FFCB23B" w:rsidR="00EA75ED" w:rsidRPr="00777458" w:rsidRDefault="00EA75ED" w:rsidP="00CA362D">
            <w:pPr>
              <w:spacing w:line="278" w:lineRule="auto"/>
              <w:jc w:val="right"/>
              <w:rPr>
                <w:rFonts w:ascii="Arial" w:eastAsia="Times New Roman" w:hAnsi="Arial" w:cs="Arial"/>
                <w:color w:val="000000"/>
                <w:lang w:eastAsia="en-US"/>
              </w:rPr>
            </w:pPr>
            <w:r w:rsidRPr="00250722">
              <w:t xml:space="preserve">$30,445 </w:t>
            </w:r>
          </w:p>
        </w:tc>
        <w:tc>
          <w:tcPr>
            <w:tcW w:w="1350" w:type="dxa"/>
            <w:noWrap/>
          </w:tcPr>
          <w:p w14:paraId="790CAFFD" w14:textId="01D6CC0D"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$38,390 </w:t>
            </w:r>
          </w:p>
        </w:tc>
        <w:tc>
          <w:tcPr>
            <w:tcW w:w="1164" w:type="dxa"/>
            <w:noWrap/>
          </w:tcPr>
          <w:p w14:paraId="76C87C83" w14:textId="285EC965" w:rsidR="00EA75ED" w:rsidRPr="00777458" w:rsidRDefault="00EA75ED" w:rsidP="00CA362D">
            <w:pPr>
              <w:spacing w:line="278" w:lineRule="auto"/>
              <w:jc w:val="right"/>
              <w:rPr>
                <w:rFonts w:ascii="Arial" w:eastAsia="Times New Roman" w:hAnsi="Arial" w:cs="Arial"/>
                <w:color w:val="000000"/>
                <w:lang w:eastAsia="en-US"/>
              </w:rPr>
            </w:pPr>
            <w:r w:rsidRPr="00250722">
              <w:t xml:space="preserve">$39,256 </w:t>
            </w:r>
          </w:p>
        </w:tc>
        <w:tc>
          <w:tcPr>
            <w:tcW w:w="1164" w:type="dxa"/>
            <w:noWrap/>
          </w:tcPr>
          <w:p w14:paraId="045D9452" w14:textId="486C14E8" w:rsidR="00EA75ED" w:rsidRPr="00777458" w:rsidRDefault="00EA75ED" w:rsidP="00CA362D">
            <w:pPr>
              <w:spacing w:line="278" w:lineRule="auto"/>
              <w:jc w:val="right"/>
              <w:rPr>
                <w:rFonts w:ascii="Arial" w:eastAsia="Times New Roman" w:hAnsi="Arial" w:cs="Arial"/>
                <w:color w:val="000000"/>
                <w:lang w:eastAsia="en-US"/>
              </w:rPr>
            </w:pPr>
            <w:r w:rsidRPr="00250722">
              <w:t xml:space="preserve">$45,559 </w:t>
            </w:r>
          </w:p>
        </w:tc>
        <w:tc>
          <w:tcPr>
            <w:tcW w:w="1431" w:type="dxa"/>
            <w:noWrap/>
          </w:tcPr>
          <w:p w14:paraId="150FC277" w14:textId="756AF17A"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$47,823 </w:t>
            </w:r>
          </w:p>
        </w:tc>
      </w:tr>
      <w:tr w:rsidR="00EA75ED" w:rsidRPr="00777458" w14:paraId="415963C4" w14:textId="77777777" w:rsidTr="00C13EB5">
        <w:trPr>
          <w:trHeight w:val="398"/>
          <w:jc w:val="center"/>
        </w:trPr>
        <w:tc>
          <w:tcPr>
            <w:tcW w:w="1525" w:type="dxa"/>
            <w:noWrap/>
            <w:hideMark/>
          </w:tcPr>
          <w:p w14:paraId="6B051D83" w14:textId="77777777" w:rsidR="00EA75ED" w:rsidRPr="00777458" w:rsidRDefault="00EA75ED" w:rsidP="00CA362D">
            <w:pPr>
              <w:spacing w:line="278" w:lineRule="auto"/>
              <w:rPr>
                <w:rFonts w:ascii="Arial" w:eastAsia="Times New Roman" w:hAnsi="Arial" w:cs="Arial"/>
                <w:color w:val="000000"/>
                <w:lang w:eastAsia="en-US"/>
              </w:rPr>
            </w:pPr>
            <w:r w:rsidRPr="00777458">
              <w:rPr>
                <w:rFonts w:ascii="Arial" w:eastAsia="Times New Roman" w:hAnsi="Arial" w:cs="Arial"/>
                <w:color w:val="000000"/>
                <w:lang w:eastAsia="en-US"/>
              </w:rPr>
              <w:t>CZ 03</w:t>
            </w:r>
          </w:p>
        </w:tc>
        <w:tc>
          <w:tcPr>
            <w:tcW w:w="1084" w:type="dxa"/>
            <w:noWrap/>
          </w:tcPr>
          <w:p w14:paraId="3E4A252C" w14:textId="0E34C5E1"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$26,303 </w:t>
            </w:r>
          </w:p>
        </w:tc>
        <w:tc>
          <w:tcPr>
            <w:tcW w:w="1084" w:type="dxa"/>
            <w:noWrap/>
          </w:tcPr>
          <w:p w14:paraId="3D80E91E" w14:textId="451BFD37"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$26,502 </w:t>
            </w:r>
          </w:p>
        </w:tc>
        <w:tc>
          <w:tcPr>
            <w:tcW w:w="1350" w:type="dxa"/>
            <w:noWrap/>
          </w:tcPr>
          <w:p w14:paraId="157BFF77" w14:textId="3172F704"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$31,776 </w:t>
            </w:r>
          </w:p>
        </w:tc>
        <w:tc>
          <w:tcPr>
            <w:tcW w:w="1084" w:type="dxa"/>
            <w:noWrap/>
          </w:tcPr>
          <w:p w14:paraId="51042A5B" w14:textId="61F2ED00"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$29,804 </w:t>
            </w:r>
          </w:p>
        </w:tc>
        <w:tc>
          <w:tcPr>
            <w:tcW w:w="1084" w:type="dxa"/>
            <w:noWrap/>
          </w:tcPr>
          <w:p w14:paraId="27D9D2C1" w14:textId="0A7A0C01" w:rsidR="00EA75ED" w:rsidRPr="00777458" w:rsidRDefault="00EA75ED" w:rsidP="00CA362D">
            <w:pPr>
              <w:spacing w:line="278" w:lineRule="auto"/>
              <w:jc w:val="right"/>
              <w:rPr>
                <w:rFonts w:ascii="Arial" w:eastAsia="Times New Roman" w:hAnsi="Arial" w:cs="Arial"/>
                <w:color w:val="000000"/>
                <w:lang w:eastAsia="en-US"/>
              </w:rPr>
            </w:pPr>
            <w:r w:rsidRPr="00250722">
              <w:t xml:space="preserve">$30,450 </w:t>
            </w:r>
          </w:p>
        </w:tc>
        <w:tc>
          <w:tcPr>
            <w:tcW w:w="1350" w:type="dxa"/>
            <w:noWrap/>
          </w:tcPr>
          <w:p w14:paraId="6A770CF4" w14:textId="6E290E6B"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$35,277 </w:t>
            </w:r>
          </w:p>
        </w:tc>
        <w:tc>
          <w:tcPr>
            <w:tcW w:w="1164" w:type="dxa"/>
            <w:noWrap/>
          </w:tcPr>
          <w:p w14:paraId="7438DA7C" w14:textId="1E35E88F" w:rsidR="00EA75ED" w:rsidRPr="00777458" w:rsidRDefault="00EA75ED" w:rsidP="00CA362D">
            <w:pPr>
              <w:spacing w:line="278" w:lineRule="auto"/>
              <w:jc w:val="right"/>
              <w:rPr>
                <w:rFonts w:ascii="Arial" w:eastAsia="Times New Roman" w:hAnsi="Arial" w:cs="Arial"/>
                <w:color w:val="000000"/>
                <w:lang w:eastAsia="en-US"/>
              </w:rPr>
            </w:pPr>
            <w:r w:rsidRPr="00250722">
              <w:t xml:space="preserve">$39,609 </w:t>
            </w:r>
          </w:p>
        </w:tc>
        <w:tc>
          <w:tcPr>
            <w:tcW w:w="1164" w:type="dxa"/>
            <w:noWrap/>
          </w:tcPr>
          <w:p w14:paraId="4422ABD3" w14:textId="15276E86" w:rsidR="00EA75ED" w:rsidRPr="00777458" w:rsidRDefault="00EA75ED" w:rsidP="00CA362D">
            <w:pPr>
              <w:spacing w:line="278" w:lineRule="auto"/>
              <w:jc w:val="right"/>
              <w:rPr>
                <w:rFonts w:ascii="Arial" w:eastAsia="Times New Roman" w:hAnsi="Arial" w:cs="Arial"/>
                <w:color w:val="000000"/>
                <w:lang w:eastAsia="en-US"/>
              </w:rPr>
            </w:pPr>
            <w:r w:rsidRPr="00250722">
              <w:t xml:space="preserve">$46,160 </w:t>
            </w:r>
          </w:p>
        </w:tc>
        <w:tc>
          <w:tcPr>
            <w:tcW w:w="1431" w:type="dxa"/>
            <w:noWrap/>
          </w:tcPr>
          <w:p w14:paraId="0126A356" w14:textId="29F60679"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$45,082 </w:t>
            </w:r>
          </w:p>
        </w:tc>
      </w:tr>
      <w:tr w:rsidR="00EA75ED" w:rsidRPr="00777458" w14:paraId="084B1647" w14:textId="77777777" w:rsidTr="00C13EB5">
        <w:trPr>
          <w:trHeight w:val="398"/>
          <w:jc w:val="center"/>
        </w:trPr>
        <w:tc>
          <w:tcPr>
            <w:tcW w:w="1525" w:type="dxa"/>
            <w:noWrap/>
            <w:hideMark/>
          </w:tcPr>
          <w:p w14:paraId="4770DF88" w14:textId="77777777" w:rsidR="00EA75ED" w:rsidRPr="00777458" w:rsidRDefault="00EA75ED" w:rsidP="00CA362D">
            <w:pPr>
              <w:spacing w:line="278" w:lineRule="auto"/>
              <w:rPr>
                <w:rFonts w:ascii="Arial" w:eastAsia="Times New Roman" w:hAnsi="Arial" w:cs="Arial"/>
                <w:color w:val="000000"/>
                <w:lang w:eastAsia="en-US"/>
              </w:rPr>
            </w:pPr>
            <w:r w:rsidRPr="00777458">
              <w:rPr>
                <w:rFonts w:ascii="Arial" w:eastAsia="Times New Roman" w:hAnsi="Arial" w:cs="Arial"/>
                <w:color w:val="000000"/>
                <w:lang w:eastAsia="en-US"/>
              </w:rPr>
              <w:t>CZ 04</w:t>
            </w:r>
          </w:p>
        </w:tc>
        <w:tc>
          <w:tcPr>
            <w:tcW w:w="1084" w:type="dxa"/>
            <w:noWrap/>
          </w:tcPr>
          <w:p w14:paraId="503C2C90" w14:textId="1A9287F4"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$26,309 </w:t>
            </w:r>
          </w:p>
        </w:tc>
        <w:tc>
          <w:tcPr>
            <w:tcW w:w="1084" w:type="dxa"/>
            <w:noWrap/>
          </w:tcPr>
          <w:p w14:paraId="2F866715" w14:textId="16FE0326"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$26,508 </w:t>
            </w:r>
          </w:p>
        </w:tc>
        <w:tc>
          <w:tcPr>
            <w:tcW w:w="1350" w:type="dxa"/>
            <w:noWrap/>
          </w:tcPr>
          <w:p w14:paraId="522D5124" w14:textId="29CB7E15"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$31,792 </w:t>
            </w:r>
          </w:p>
        </w:tc>
        <w:tc>
          <w:tcPr>
            <w:tcW w:w="1084" w:type="dxa"/>
            <w:noWrap/>
          </w:tcPr>
          <w:p w14:paraId="2F8EBAFB" w14:textId="7307B2DD"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$29,800 </w:t>
            </w:r>
          </w:p>
        </w:tc>
        <w:tc>
          <w:tcPr>
            <w:tcW w:w="1084" w:type="dxa"/>
            <w:noWrap/>
          </w:tcPr>
          <w:p w14:paraId="11A7EE0D" w14:textId="0965ACB1" w:rsidR="00EA75ED" w:rsidRPr="00777458" w:rsidRDefault="00EA75ED" w:rsidP="00CA362D">
            <w:pPr>
              <w:spacing w:line="278" w:lineRule="auto"/>
              <w:jc w:val="right"/>
              <w:rPr>
                <w:rFonts w:ascii="Arial" w:eastAsia="Times New Roman" w:hAnsi="Arial" w:cs="Arial"/>
                <w:color w:val="000000"/>
                <w:lang w:eastAsia="en-US"/>
              </w:rPr>
            </w:pPr>
            <w:r w:rsidRPr="00250722">
              <w:t xml:space="preserve">$30,444 </w:t>
            </w:r>
          </w:p>
        </w:tc>
        <w:tc>
          <w:tcPr>
            <w:tcW w:w="1350" w:type="dxa"/>
            <w:noWrap/>
          </w:tcPr>
          <w:p w14:paraId="72642B68" w14:textId="4B84F2A3"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$35,282 </w:t>
            </w:r>
          </w:p>
        </w:tc>
        <w:tc>
          <w:tcPr>
            <w:tcW w:w="1164" w:type="dxa"/>
            <w:noWrap/>
          </w:tcPr>
          <w:p w14:paraId="07E227F3" w14:textId="465D285D" w:rsidR="00EA75ED" w:rsidRPr="00777458" w:rsidRDefault="00EA75ED" w:rsidP="00CA362D">
            <w:pPr>
              <w:spacing w:line="278" w:lineRule="auto"/>
              <w:jc w:val="right"/>
              <w:rPr>
                <w:rFonts w:ascii="Arial" w:eastAsia="Times New Roman" w:hAnsi="Arial" w:cs="Arial"/>
                <w:color w:val="000000"/>
                <w:lang w:eastAsia="en-US"/>
              </w:rPr>
            </w:pPr>
            <w:r w:rsidRPr="00250722">
              <w:t xml:space="preserve">$39,575 </w:t>
            </w:r>
          </w:p>
        </w:tc>
        <w:tc>
          <w:tcPr>
            <w:tcW w:w="1164" w:type="dxa"/>
            <w:noWrap/>
          </w:tcPr>
          <w:p w14:paraId="0A234FCD" w14:textId="3E887C18" w:rsidR="00EA75ED" w:rsidRPr="00777458" w:rsidRDefault="00EA75ED" w:rsidP="00CA362D">
            <w:pPr>
              <w:spacing w:line="278" w:lineRule="auto"/>
              <w:jc w:val="right"/>
              <w:rPr>
                <w:rFonts w:ascii="Arial" w:eastAsia="Times New Roman" w:hAnsi="Arial" w:cs="Arial"/>
                <w:color w:val="000000"/>
                <w:lang w:eastAsia="en-US"/>
              </w:rPr>
            </w:pPr>
            <w:r w:rsidRPr="00250722">
              <w:t xml:space="preserve">$46,107 </w:t>
            </w:r>
          </w:p>
        </w:tc>
        <w:tc>
          <w:tcPr>
            <w:tcW w:w="1431" w:type="dxa"/>
            <w:noWrap/>
          </w:tcPr>
          <w:p w14:paraId="07B919A2" w14:textId="6B32DB9C"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$45,058 </w:t>
            </w:r>
          </w:p>
        </w:tc>
      </w:tr>
      <w:tr w:rsidR="00EA75ED" w:rsidRPr="00777458" w14:paraId="754728BB" w14:textId="77777777" w:rsidTr="00C13EB5">
        <w:trPr>
          <w:trHeight w:val="398"/>
          <w:jc w:val="center"/>
        </w:trPr>
        <w:tc>
          <w:tcPr>
            <w:tcW w:w="1525" w:type="dxa"/>
            <w:noWrap/>
            <w:hideMark/>
          </w:tcPr>
          <w:p w14:paraId="52CCE26E" w14:textId="191FE3F7" w:rsidR="00EA75ED" w:rsidRPr="00777458" w:rsidRDefault="00EA75ED" w:rsidP="00CA362D">
            <w:pPr>
              <w:spacing w:line="278" w:lineRule="auto"/>
              <w:rPr>
                <w:rFonts w:ascii="Arial" w:eastAsia="Times New Roman" w:hAnsi="Arial" w:cs="Arial"/>
                <w:color w:val="000000"/>
                <w:lang w:eastAsia="en-US"/>
              </w:rPr>
            </w:pPr>
            <w:r w:rsidRPr="00777458">
              <w:rPr>
                <w:rFonts w:ascii="Arial" w:eastAsia="Times New Roman" w:hAnsi="Arial" w:cs="Arial"/>
                <w:color w:val="000000"/>
                <w:lang w:eastAsia="en-US"/>
              </w:rPr>
              <w:t xml:space="preserve">CZ 05 </w:t>
            </w:r>
          </w:p>
        </w:tc>
        <w:tc>
          <w:tcPr>
            <w:tcW w:w="1084" w:type="dxa"/>
            <w:noWrap/>
          </w:tcPr>
          <w:p w14:paraId="19176FF4" w14:textId="7E647F21"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$23,379 </w:t>
            </w:r>
          </w:p>
        </w:tc>
        <w:tc>
          <w:tcPr>
            <w:tcW w:w="1084" w:type="dxa"/>
            <w:noWrap/>
          </w:tcPr>
          <w:p w14:paraId="332E9CE3" w14:textId="5AD616B7"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$23,570 </w:t>
            </w:r>
          </w:p>
        </w:tc>
        <w:tc>
          <w:tcPr>
            <w:tcW w:w="1350" w:type="dxa"/>
            <w:noWrap/>
          </w:tcPr>
          <w:p w14:paraId="1E45819D" w14:textId="4BE05BCB"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$28,059 </w:t>
            </w:r>
          </w:p>
        </w:tc>
        <w:tc>
          <w:tcPr>
            <w:tcW w:w="1084" w:type="dxa"/>
            <w:noWrap/>
          </w:tcPr>
          <w:p w14:paraId="6B8A3302" w14:textId="0B82FB29"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$26,750 </w:t>
            </w:r>
          </w:p>
        </w:tc>
        <w:tc>
          <w:tcPr>
            <w:tcW w:w="1084" w:type="dxa"/>
            <w:noWrap/>
          </w:tcPr>
          <w:p w14:paraId="2FD3BECD" w14:textId="02CA891C"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$27,372 </w:t>
            </w:r>
          </w:p>
        </w:tc>
        <w:tc>
          <w:tcPr>
            <w:tcW w:w="1350" w:type="dxa"/>
            <w:noWrap/>
          </w:tcPr>
          <w:p w14:paraId="694B87AD" w14:textId="26D481BF"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$31,431 </w:t>
            </w:r>
          </w:p>
        </w:tc>
        <w:tc>
          <w:tcPr>
            <w:tcW w:w="1164" w:type="dxa"/>
            <w:noWrap/>
          </w:tcPr>
          <w:p w14:paraId="11A0E373" w14:textId="41823A5A" w:rsidR="00EA75ED" w:rsidRPr="00777458" w:rsidRDefault="00EA75ED" w:rsidP="00CA362D">
            <w:pPr>
              <w:spacing w:line="278" w:lineRule="auto"/>
              <w:jc w:val="right"/>
              <w:rPr>
                <w:rFonts w:ascii="Arial" w:eastAsia="Times New Roman" w:hAnsi="Arial" w:cs="Arial"/>
                <w:color w:val="000000"/>
                <w:lang w:eastAsia="en-US"/>
              </w:rPr>
            </w:pPr>
            <w:r w:rsidRPr="00250722">
              <w:t xml:space="preserve">$36,193 </w:t>
            </w:r>
          </w:p>
        </w:tc>
        <w:tc>
          <w:tcPr>
            <w:tcW w:w="1164" w:type="dxa"/>
            <w:noWrap/>
          </w:tcPr>
          <w:p w14:paraId="64425FF5" w14:textId="5516EC3E" w:rsidR="00EA75ED" w:rsidRPr="00777458" w:rsidRDefault="00EA75ED" w:rsidP="00CA362D">
            <w:pPr>
              <w:spacing w:line="278" w:lineRule="auto"/>
              <w:jc w:val="right"/>
              <w:rPr>
                <w:rFonts w:ascii="Arial" w:eastAsia="Times New Roman" w:hAnsi="Arial" w:cs="Arial"/>
                <w:color w:val="000000"/>
                <w:lang w:eastAsia="en-US"/>
              </w:rPr>
            </w:pPr>
            <w:r w:rsidRPr="00250722">
              <w:t xml:space="preserve">$42,502 </w:t>
            </w:r>
          </w:p>
        </w:tc>
        <w:tc>
          <w:tcPr>
            <w:tcW w:w="1431" w:type="dxa"/>
            <w:noWrap/>
          </w:tcPr>
          <w:p w14:paraId="61682826" w14:textId="2AE7F044"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$40,874 </w:t>
            </w:r>
          </w:p>
        </w:tc>
      </w:tr>
      <w:tr w:rsidR="00EA75ED" w:rsidRPr="00777458" w14:paraId="3FAA2E7C" w14:textId="77777777" w:rsidTr="00C13EB5">
        <w:trPr>
          <w:trHeight w:val="398"/>
          <w:jc w:val="center"/>
        </w:trPr>
        <w:tc>
          <w:tcPr>
            <w:tcW w:w="1525" w:type="dxa"/>
            <w:noWrap/>
            <w:hideMark/>
          </w:tcPr>
          <w:p w14:paraId="69E4B1D6" w14:textId="77777777" w:rsidR="00EA75ED" w:rsidRPr="00777458" w:rsidRDefault="00EA75ED" w:rsidP="00CA362D">
            <w:pPr>
              <w:spacing w:line="278" w:lineRule="auto"/>
              <w:rPr>
                <w:rFonts w:ascii="Arial" w:eastAsia="Times New Roman" w:hAnsi="Arial" w:cs="Arial"/>
                <w:color w:val="000000"/>
                <w:lang w:eastAsia="en-US"/>
              </w:rPr>
            </w:pPr>
            <w:r w:rsidRPr="00777458">
              <w:rPr>
                <w:rFonts w:ascii="Arial" w:eastAsia="Times New Roman" w:hAnsi="Arial" w:cs="Arial"/>
                <w:color w:val="000000"/>
                <w:lang w:eastAsia="en-US"/>
              </w:rPr>
              <w:t>CZ 06</w:t>
            </w:r>
          </w:p>
        </w:tc>
        <w:tc>
          <w:tcPr>
            <w:tcW w:w="1084" w:type="dxa"/>
            <w:noWrap/>
          </w:tcPr>
          <w:p w14:paraId="058745C6" w14:textId="6A30E9CB"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$23,314 </w:t>
            </w:r>
          </w:p>
        </w:tc>
        <w:tc>
          <w:tcPr>
            <w:tcW w:w="1084" w:type="dxa"/>
            <w:noWrap/>
          </w:tcPr>
          <w:p w14:paraId="318C670A" w14:textId="225DC8D7"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$23,505 </w:t>
            </w:r>
          </w:p>
        </w:tc>
        <w:tc>
          <w:tcPr>
            <w:tcW w:w="1350" w:type="dxa"/>
            <w:noWrap/>
          </w:tcPr>
          <w:p w14:paraId="7259C79E" w14:textId="06A190CB"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$30,766 </w:t>
            </w:r>
          </w:p>
        </w:tc>
        <w:tc>
          <w:tcPr>
            <w:tcW w:w="1084" w:type="dxa"/>
            <w:noWrap/>
          </w:tcPr>
          <w:p w14:paraId="794BE232" w14:textId="43375330"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$26,672 </w:t>
            </w:r>
          </w:p>
        </w:tc>
        <w:tc>
          <w:tcPr>
            <w:tcW w:w="1084" w:type="dxa"/>
            <w:noWrap/>
          </w:tcPr>
          <w:p w14:paraId="6F318448" w14:textId="608A7C55"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$27,292 </w:t>
            </w:r>
          </w:p>
        </w:tc>
        <w:tc>
          <w:tcPr>
            <w:tcW w:w="1350" w:type="dxa"/>
            <w:noWrap/>
          </w:tcPr>
          <w:p w14:paraId="59ACC28E" w14:textId="43219C95"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$34,124 </w:t>
            </w:r>
          </w:p>
        </w:tc>
        <w:tc>
          <w:tcPr>
            <w:tcW w:w="1164" w:type="dxa"/>
            <w:noWrap/>
          </w:tcPr>
          <w:p w14:paraId="53B099ED" w14:textId="61CFD033"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c>
          <w:tcPr>
            <w:tcW w:w="1164" w:type="dxa"/>
            <w:noWrap/>
          </w:tcPr>
          <w:p w14:paraId="390DF8DB" w14:textId="6CA3E204"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c>
          <w:tcPr>
            <w:tcW w:w="1431" w:type="dxa"/>
            <w:noWrap/>
          </w:tcPr>
          <w:p w14:paraId="6810C8A4" w14:textId="5120F441"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r>
      <w:tr w:rsidR="00EA75ED" w:rsidRPr="00777458" w14:paraId="4D560F8E" w14:textId="77777777" w:rsidTr="00C13EB5">
        <w:trPr>
          <w:trHeight w:val="398"/>
          <w:jc w:val="center"/>
        </w:trPr>
        <w:tc>
          <w:tcPr>
            <w:tcW w:w="1525" w:type="dxa"/>
            <w:noWrap/>
            <w:hideMark/>
          </w:tcPr>
          <w:p w14:paraId="599B3A4E" w14:textId="77777777" w:rsidR="00EA75ED" w:rsidRPr="00777458" w:rsidRDefault="00EA75ED" w:rsidP="00CA362D">
            <w:pPr>
              <w:spacing w:line="278" w:lineRule="auto"/>
              <w:rPr>
                <w:rFonts w:ascii="Arial" w:eastAsia="Times New Roman" w:hAnsi="Arial" w:cs="Arial"/>
                <w:color w:val="000000"/>
                <w:lang w:eastAsia="en-US"/>
              </w:rPr>
            </w:pPr>
            <w:r w:rsidRPr="00777458">
              <w:rPr>
                <w:rFonts w:ascii="Arial" w:eastAsia="Times New Roman" w:hAnsi="Arial" w:cs="Arial"/>
                <w:color w:val="000000"/>
                <w:lang w:eastAsia="en-US"/>
              </w:rPr>
              <w:t>CZ 07</w:t>
            </w:r>
          </w:p>
        </w:tc>
        <w:tc>
          <w:tcPr>
            <w:tcW w:w="1084" w:type="dxa"/>
            <w:noWrap/>
          </w:tcPr>
          <w:p w14:paraId="3318AAC9" w14:textId="06F3E8A8"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$23,843 </w:t>
            </w:r>
          </w:p>
        </w:tc>
        <w:tc>
          <w:tcPr>
            <w:tcW w:w="1084" w:type="dxa"/>
            <w:noWrap/>
          </w:tcPr>
          <w:p w14:paraId="545CC2CD" w14:textId="58BB7B98"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$24,041 </w:t>
            </w:r>
          </w:p>
        </w:tc>
        <w:tc>
          <w:tcPr>
            <w:tcW w:w="1350" w:type="dxa"/>
            <w:noWrap/>
          </w:tcPr>
          <w:p w14:paraId="05AA0DE4" w14:textId="1D32874B"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$31,448 </w:t>
            </w:r>
          </w:p>
        </w:tc>
        <w:tc>
          <w:tcPr>
            <w:tcW w:w="1084" w:type="dxa"/>
            <w:noWrap/>
          </w:tcPr>
          <w:p w14:paraId="67E38804" w14:textId="3F699731"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$27,337 </w:t>
            </w:r>
          </w:p>
        </w:tc>
        <w:tc>
          <w:tcPr>
            <w:tcW w:w="1084" w:type="dxa"/>
            <w:noWrap/>
          </w:tcPr>
          <w:p w14:paraId="1EE5F765" w14:textId="2059CFE4"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$27,982 </w:t>
            </w:r>
          </w:p>
        </w:tc>
        <w:tc>
          <w:tcPr>
            <w:tcW w:w="1350" w:type="dxa"/>
            <w:noWrap/>
          </w:tcPr>
          <w:p w14:paraId="77508D6B" w14:textId="5F38C122"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$34,942 </w:t>
            </w:r>
          </w:p>
        </w:tc>
        <w:tc>
          <w:tcPr>
            <w:tcW w:w="1164" w:type="dxa"/>
            <w:noWrap/>
          </w:tcPr>
          <w:p w14:paraId="684E36C2" w14:textId="69AB2853"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c>
          <w:tcPr>
            <w:tcW w:w="1164" w:type="dxa"/>
            <w:noWrap/>
          </w:tcPr>
          <w:p w14:paraId="1B97981B" w14:textId="415AEB99"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c>
          <w:tcPr>
            <w:tcW w:w="1431" w:type="dxa"/>
            <w:noWrap/>
          </w:tcPr>
          <w:p w14:paraId="21B2FF4E" w14:textId="526E70B4"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r>
      <w:tr w:rsidR="00EA75ED" w:rsidRPr="00777458" w14:paraId="0F3B0E45" w14:textId="77777777" w:rsidTr="00C13EB5">
        <w:trPr>
          <w:trHeight w:val="398"/>
          <w:jc w:val="center"/>
        </w:trPr>
        <w:tc>
          <w:tcPr>
            <w:tcW w:w="1525" w:type="dxa"/>
            <w:noWrap/>
            <w:hideMark/>
          </w:tcPr>
          <w:p w14:paraId="6FCEDC7D" w14:textId="77777777" w:rsidR="00EA75ED" w:rsidRPr="00777458" w:rsidRDefault="00EA75ED" w:rsidP="00CA362D">
            <w:pPr>
              <w:spacing w:line="278" w:lineRule="auto"/>
              <w:rPr>
                <w:rFonts w:ascii="Arial" w:eastAsia="Times New Roman" w:hAnsi="Arial" w:cs="Arial"/>
                <w:color w:val="000000"/>
                <w:lang w:eastAsia="en-US"/>
              </w:rPr>
            </w:pPr>
            <w:r w:rsidRPr="00777458">
              <w:rPr>
                <w:rFonts w:ascii="Arial" w:eastAsia="Times New Roman" w:hAnsi="Arial" w:cs="Arial"/>
                <w:color w:val="000000"/>
                <w:lang w:eastAsia="en-US"/>
              </w:rPr>
              <w:t>CZ 08</w:t>
            </w:r>
          </w:p>
        </w:tc>
        <w:tc>
          <w:tcPr>
            <w:tcW w:w="1084" w:type="dxa"/>
            <w:noWrap/>
          </w:tcPr>
          <w:p w14:paraId="6DED9DB8" w14:textId="4A8DDBFC"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$23,917 </w:t>
            </w:r>
          </w:p>
        </w:tc>
        <w:tc>
          <w:tcPr>
            <w:tcW w:w="1084" w:type="dxa"/>
            <w:noWrap/>
          </w:tcPr>
          <w:p w14:paraId="4FC894DA" w14:textId="2728232E"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$24,116 </w:t>
            </w:r>
          </w:p>
        </w:tc>
        <w:tc>
          <w:tcPr>
            <w:tcW w:w="1350" w:type="dxa"/>
            <w:noWrap/>
          </w:tcPr>
          <w:p w14:paraId="5D035685" w14:textId="0A2A93BB"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$31,550 </w:t>
            </w:r>
          </w:p>
        </w:tc>
        <w:tc>
          <w:tcPr>
            <w:tcW w:w="1084" w:type="dxa"/>
            <w:noWrap/>
          </w:tcPr>
          <w:p w14:paraId="641B18A9" w14:textId="6ACB6C48"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$27,408 </w:t>
            </w:r>
          </w:p>
        </w:tc>
        <w:tc>
          <w:tcPr>
            <w:tcW w:w="1084" w:type="dxa"/>
            <w:noWrap/>
          </w:tcPr>
          <w:p w14:paraId="7E8DFE42" w14:textId="53F0B192"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$28,052 </w:t>
            </w:r>
          </w:p>
        </w:tc>
        <w:tc>
          <w:tcPr>
            <w:tcW w:w="1350" w:type="dxa"/>
            <w:noWrap/>
          </w:tcPr>
          <w:p w14:paraId="28601547" w14:textId="1B34BB11"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$35,040 </w:t>
            </w:r>
          </w:p>
        </w:tc>
        <w:tc>
          <w:tcPr>
            <w:tcW w:w="1164" w:type="dxa"/>
            <w:noWrap/>
          </w:tcPr>
          <w:p w14:paraId="091CFC78" w14:textId="75F3C367"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c>
          <w:tcPr>
            <w:tcW w:w="1164" w:type="dxa"/>
            <w:noWrap/>
          </w:tcPr>
          <w:p w14:paraId="380E397F" w14:textId="62D93C69"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c>
          <w:tcPr>
            <w:tcW w:w="1431" w:type="dxa"/>
            <w:noWrap/>
          </w:tcPr>
          <w:p w14:paraId="14C095EE" w14:textId="1C5A2DD6"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r>
      <w:tr w:rsidR="00EA75ED" w:rsidRPr="00777458" w14:paraId="151DF080" w14:textId="77777777" w:rsidTr="00C13EB5">
        <w:trPr>
          <w:trHeight w:val="398"/>
          <w:jc w:val="center"/>
        </w:trPr>
        <w:tc>
          <w:tcPr>
            <w:tcW w:w="1525" w:type="dxa"/>
            <w:noWrap/>
            <w:hideMark/>
          </w:tcPr>
          <w:p w14:paraId="4F2DDEB1" w14:textId="77777777" w:rsidR="00EA75ED" w:rsidRPr="00777458" w:rsidRDefault="00EA75ED" w:rsidP="00CA362D">
            <w:pPr>
              <w:spacing w:line="278" w:lineRule="auto"/>
              <w:rPr>
                <w:rFonts w:ascii="Arial" w:eastAsia="Times New Roman" w:hAnsi="Arial" w:cs="Arial"/>
                <w:color w:val="000000"/>
                <w:lang w:eastAsia="en-US"/>
              </w:rPr>
            </w:pPr>
            <w:r w:rsidRPr="00777458">
              <w:rPr>
                <w:rFonts w:ascii="Arial" w:eastAsia="Times New Roman" w:hAnsi="Arial" w:cs="Arial"/>
                <w:color w:val="000000"/>
                <w:lang w:eastAsia="en-US"/>
              </w:rPr>
              <w:t>CZ 09</w:t>
            </w:r>
          </w:p>
        </w:tc>
        <w:tc>
          <w:tcPr>
            <w:tcW w:w="1084" w:type="dxa"/>
            <w:noWrap/>
          </w:tcPr>
          <w:p w14:paraId="2DC51BA5" w14:textId="2B5A9580"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$23,372 </w:t>
            </w:r>
          </w:p>
        </w:tc>
        <w:tc>
          <w:tcPr>
            <w:tcW w:w="1084" w:type="dxa"/>
            <w:noWrap/>
          </w:tcPr>
          <w:p w14:paraId="7DC25FA1" w14:textId="2A7D7C15"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$23,564 </w:t>
            </w:r>
          </w:p>
        </w:tc>
        <w:tc>
          <w:tcPr>
            <w:tcW w:w="1350" w:type="dxa"/>
            <w:noWrap/>
          </w:tcPr>
          <w:p w14:paraId="24DBA9C3" w14:textId="3531A4E0"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$30,841 </w:t>
            </w:r>
          </w:p>
        </w:tc>
        <w:tc>
          <w:tcPr>
            <w:tcW w:w="1084" w:type="dxa"/>
            <w:noWrap/>
          </w:tcPr>
          <w:p w14:paraId="1A0C6480" w14:textId="4968A7F2"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$26,744 </w:t>
            </w:r>
          </w:p>
        </w:tc>
        <w:tc>
          <w:tcPr>
            <w:tcW w:w="1084" w:type="dxa"/>
            <w:noWrap/>
          </w:tcPr>
          <w:p w14:paraId="687840FD" w14:textId="0E4C1328"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$27,366 </w:t>
            </w:r>
          </w:p>
        </w:tc>
        <w:tc>
          <w:tcPr>
            <w:tcW w:w="1350" w:type="dxa"/>
            <w:noWrap/>
          </w:tcPr>
          <w:p w14:paraId="6862167B" w14:textId="34ADBA33"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$34,213 </w:t>
            </w:r>
          </w:p>
        </w:tc>
        <w:tc>
          <w:tcPr>
            <w:tcW w:w="1164" w:type="dxa"/>
            <w:noWrap/>
          </w:tcPr>
          <w:p w14:paraId="16054E18" w14:textId="09D65BF8"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c>
          <w:tcPr>
            <w:tcW w:w="1164" w:type="dxa"/>
            <w:noWrap/>
          </w:tcPr>
          <w:p w14:paraId="6491A74A" w14:textId="5E178DCD"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c>
          <w:tcPr>
            <w:tcW w:w="1431" w:type="dxa"/>
            <w:noWrap/>
          </w:tcPr>
          <w:p w14:paraId="42CBA10B" w14:textId="5D11D957"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r>
      <w:tr w:rsidR="00EA75ED" w:rsidRPr="00777458" w14:paraId="6210EDC2" w14:textId="77777777" w:rsidTr="00C13EB5">
        <w:trPr>
          <w:trHeight w:val="398"/>
          <w:jc w:val="center"/>
        </w:trPr>
        <w:tc>
          <w:tcPr>
            <w:tcW w:w="1525" w:type="dxa"/>
            <w:noWrap/>
            <w:hideMark/>
          </w:tcPr>
          <w:p w14:paraId="7B37C45D" w14:textId="77777777" w:rsidR="00EA75ED" w:rsidRPr="00777458" w:rsidRDefault="00EA75ED" w:rsidP="00CA362D">
            <w:pPr>
              <w:spacing w:line="278" w:lineRule="auto"/>
              <w:rPr>
                <w:rFonts w:ascii="Arial" w:eastAsia="Times New Roman" w:hAnsi="Arial" w:cs="Arial"/>
                <w:color w:val="000000"/>
                <w:lang w:eastAsia="en-US"/>
              </w:rPr>
            </w:pPr>
            <w:r w:rsidRPr="00777458">
              <w:rPr>
                <w:rFonts w:ascii="Arial" w:eastAsia="Times New Roman" w:hAnsi="Arial" w:cs="Arial"/>
                <w:color w:val="000000"/>
                <w:lang w:eastAsia="en-US"/>
              </w:rPr>
              <w:t>CZ 10</w:t>
            </w:r>
          </w:p>
        </w:tc>
        <w:tc>
          <w:tcPr>
            <w:tcW w:w="1084" w:type="dxa"/>
            <w:noWrap/>
          </w:tcPr>
          <w:p w14:paraId="25750C9D" w14:textId="0554B9D8"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$23,917 </w:t>
            </w:r>
          </w:p>
        </w:tc>
        <w:tc>
          <w:tcPr>
            <w:tcW w:w="1084" w:type="dxa"/>
            <w:noWrap/>
          </w:tcPr>
          <w:p w14:paraId="16719B02" w14:textId="3902E123"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$24,116 </w:t>
            </w:r>
          </w:p>
        </w:tc>
        <w:tc>
          <w:tcPr>
            <w:tcW w:w="1350" w:type="dxa"/>
            <w:noWrap/>
          </w:tcPr>
          <w:p w14:paraId="1F546981" w14:textId="5E9CBC81"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$31,550 </w:t>
            </w:r>
          </w:p>
        </w:tc>
        <w:tc>
          <w:tcPr>
            <w:tcW w:w="1084" w:type="dxa"/>
            <w:noWrap/>
          </w:tcPr>
          <w:p w14:paraId="0460422C" w14:textId="4EE65A87"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$27,408 </w:t>
            </w:r>
          </w:p>
        </w:tc>
        <w:tc>
          <w:tcPr>
            <w:tcW w:w="1084" w:type="dxa"/>
            <w:noWrap/>
          </w:tcPr>
          <w:p w14:paraId="7BD75052" w14:textId="52879BF1"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$28,052 </w:t>
            </w:r>
          </w:p>
        </w:tc>
        <w:tc>
          <w:tcPr>
            <w:tcW w:w="1350" w:type="dxa"/>
            <w:noWrap/>
          </w:tcPr>
          <w:p w14:paraId="0E315ECA" w14:textId="7A2A8436"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$35,040 </w:t>
            </w:r>
          </w:p>
        </w:tc>
        <w:tc>
          <w:tcPr>
            <w:tcW w:w="1164" w:type="dxa"/>
            <w:noWrap/>
          </w:tcPr>
          <w:p w14:paraId="170E2EBF" w14:textId="5D5B83F2"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c>
          <w:tcPr>
            <w:tcW w:w="1164" w:type="dxa"/>
            <w:noWrap/>
          </w:tcPr>
          <w:p w14:paraId="1624142E" w14:textId="4A1A0C70"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c>
          <w:tcPr>
            <w:tcW w:w="1431" w:type="dxa"/>
            <w:noWrap/>
          </w:tcPr>
          <w:p w14:paraId="0126E46F" w14:textId="35228FDE"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r>
      <w:tr w:rsidR="00FB074F" w:rsidRPr="00777458" w14:paraId="5305EDBB" w14:textId="77777777" w:rsidTr="00BA36C1">
        <w:trPr>
          <w:trHeight w:val="64"/>
          <w:jc w:val="center"/>
        </w:trPr>
        <w:tc>
          <w:tcPr>
            <w:tcW w:w="1525" w:type="dxa"/>
            <w:noWrap/>
            <w:hideMark/>
          </w:tcPr>
          <w:p w14:paraId="07F85E8A" w14:textId="77777777" w:rsidR="00EA75ED" w:rsidRPr="00777458" w:rsidRDefault="00EA75ED" w:rsidP="00CA362D">
            <w:pPr>
              <w:spacing w:line="278" w:lineRule="auto"/>
              <w:rPr>
                <w:rFonts w:ascii="Arial" w:eastAsia="Times New Roman" w:hAnsi="Arial" w:cs="Arial"/>
                <w:color w:val="000000"/>
                <w:lang w:eastAsia="en-US"/>
              </w:rPr>
            </w:pPr>
            <w:r w:rsidRPr="00777458">
              <w:rPr>
                <w:rFonts w:ascii="Arial" w:eastAsia="Times New Roman" w:hAnsi="Arial" w:cs="Arial"/>
                <w:color w:val="000000"/>
                <w:lang w:eastAsia="en-US"/>
              </w:rPr>
              <w:t>CZ 11</w:t>
            </w:r>
          </w:p>
        </w:tc>
        <w:tc>
          <w:tcPr>
            <w:tcW w:w="1084" w:type="dxa"/>
            <w:noWrap/>
          </w:tcPr>
          <w:p w14:paraId="5E4F8A4E" w14:textId="5FEBE398"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$23,933 </w:t>
            </w:r>
          </w:p>
        </w:tc>
        <w:tc>
          <w:tcPr>
            <w:tcW w:w="1084" w:type="dxa"/>
            <w:noWrap/>
          </w:tcPr>
          <w:p w14:paraId="2C79B8B1" w14:textId="54BA9E2A"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$24,132 </w:t>
            </w:r>
          </w:p>
        </w:tc>
        <w:tc>
          <w:tcPr>
            <w:tcW w:w="1350" w:type="dxa"/>
            <w:noWrap/>
          </w:tcPr>
          <w:p w14:paraId="54AF166C" w14:textId="2ABBBBBD"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$28,688 </w:t>
            </w:r>
          </w:p>
        </w:tc>
        <w:tc>
          <w:tcPr>
            <w:tcW w:w="1084" w:type="dxa"/>
            <w:noWrap/>
          </w:tcPr>
          <w:p w14:paraId="5BFC08F2" w14:textId="57A5F520"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$27,437 </w:t>
            </w:r>
          </w:p>
        </w:tc>
        <w:tc>
          <w:tcPr>
            <w:tcW w:w="1084" w:type="dxa"/>
            <w:noWrap/>
          </w:tcPr>
          <w:p w14:paraId="6EF01257" w14:textId="3B8F0554"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$28,084 </w:t>
            </w:r>
          </w:p>
        </w:tc>
        <w:tc>
          <w:tcPr>
            <w:tcW w:w="1350" w:type="dxa"/>
            <w:noWrap/>
          </w:tcPr>
          <w:p w14:paraId="0AFC7910" w14:textId="1B134634"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$32,192 </w:t>
            </w:r>
          </w:p>
        </w:tc>
        <w:tc>
          <w:tcPr>
            <w:tcW w:w="1164" w:type="dxa"/>
            <w:noWrap/>
          </w:tcPr>
          <w:p w14:paraId="12BD0C31" w14:textId="33CD072F" w:rsidR="00EA75ED" w:rsidRPr="00777458" w:rsidRDefault="00EA75ED" w:rsidP="00CA362D">
            <w:pPr>
              <w:spacing w:line="278" w:lineRule="auto"/>
              <w:jc w:val="right"/>
              <w:rPr>
                <w:rFonts w:ascii="Arial" w:eastAsia="Times New Roman" w:hAnsi="Arial" w:cs="Arial"/>
                <w:color w:val="000000"/>
                <w:lang w:eastAsia="en-US"/>
              </w:rPr>
            </w:pPr>
            <w:r w:rsidRPr="00250722">
              <w:t xml:space="preserve">$37,252 </w:t>
            </w:r>
          </w:p>
        </w:tc>
        <w:tc>
          <w:tcPr>
            <w:tcW w:w="1164" w:type="dxa"/>
            <w:noWrap/>
          </w:tcPr>
          <w:p w14:paraId="7989822C" w14:textId="471C8F67" w:rsidR="00EA75ED" w:rsidRPr="00777458" w:rsidRDefault="00EA75ED" w:rsidP="00CA362D">
            <w:pPr>
              <w:spacing w:line="278" w:lineRule="auto"/>
              <w:jc w:val="right"/>
              <w:rPr>
                <w:rFonts w:ascii="Arial" w:eastAsia="Times New Roman" w:hAnsi="Arial" w:cs="Arial"/>
                <w:color w:val="000000"/>
                <w:lang w:eastAsia="en-US"/>
              </w:rPr>
            </w:pPr>
            <w:r w:rsidRPr="00250722">
              <w:t xml:space="preserve">$43,810 </w:t>
            </w:r>
          </w:p>
        </w:tc>
        <w:tc>
          <w:tcPr>
            <w:tcW w:w="1431" w:type="dxa"/>
            <w:noWrap/>
          </w:tcPr>
          <w:p w14:paraId="2B53D20A" w14:textId="4F32ACEB"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$42,007 </w:t>
            </w:r>
          </w:p>
        </w:tc>
      </w:tr>
      <w:tr w:rsidR="00EA75ED" w:rsidRPr="00777458" w14:paraId="7D4BF406" w14:textId="77777777" w:rsidTr="00C13EB5">
        <w:trPr>
          <w:trHeight w:val="398"/>
          <w:jc w:val="center"/>
        </w:trPr>
        <w:tc>
          <w:tcPr>
            <w:tcW w:w="1525" w:type="dxa"/>
            <w:noWrap/>
            <w:hideMark/>
          </w:tcPr>
          <w:p w14:paraId="221810A7" w14:textId="77777777" w:rsidR="00EA75ED" w:rsidRPr="00777458" w:rsidRDefault="00EA75ED" w:rsidP="00CA362D">
            <w:pPr>
              <w:spacing w:line="278" w:lineRule="auto"/>
              <w:rPr>
                <w:rFonts w:ascii="Arial" w:eastAsia="Times New Roman" w:hAnsi="Arial" w:cs="Arial"/>
                <w:color w:val="000000"/>
                <w:lang w:eastAsia="en-US"/>
              </w:rPr>
            </w:pPr>
            <w:r w:rsidRPr="00777458">
              <w:rPr>
                <w:rFonts w:ascii="Arial" w:eastAsia="Times New Roman" w:hAnsi="Arial" w:cs="Arial"/>
                <w:color w:val="000000"/>
                <w:lang w:eastAsia="en-US"/>
              </w:rPr>
              <w:t>CZ 12</w:t>
            </w:r>
          </w:p>
        </w:tc>
        <w:tc>
          <w:tcPr>
            <w:tcW w:w="1084" w:type="dxa"/>
            <w:noWrap/>
          </w:tcPr>
          <w:p w14:paraId="1043A007" w14:textId="62F91A60"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$23,980 </w:t>
            </w:r>
          </w:p>
        </w:tc>
        <w:tc>
          <w:tcPr>
            <w:tcW w:w="1084" w:type="dxa"/>
            <w:noWrap/>
          </w:tcPr>
          <w:p w14:paraId="0D5ED95A" w14:textId="1A8B9907"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$24,178 </w:t>
            </w:r>
          </w:p>
        </w:tc>
        <w:tc>
          <w:tcPr>
            <w:tcW w:w="1350" w:type="dxa"/>
            <w:noWrap/>
          </w:tcPr>
          <w:p w14:paraId="0AC51D00" w14:textId="267C8B4A"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$28,753 </w:t>
            </w:r>
          </w:p>
        </w:tc>
        <w:tc>
          <w:tcPr>
            <w:tcW w:w="1084" w:type="dxa"/>
            <w:noWrap/>
          </w:tcPr>
          <w:p w14:paraId="46F65188" w14:textId="23CCB1ED"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$27,477 </w:t>
            </w:r>
          </w:p>
        </w:tc>
        <w:tc>
          <w:tcPr>
            <w:tcW w:w="1084" w:type="dxa"/>
            <w:noWrap/>
          </w:tcPr>
          <w:p w14:paraId="72A2A1A6" w14:textId="050F65A0"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$28,123 </w:t>
            </w:r>
          </w:p>
        </w:tc>
        <w:tc>
          <w:tcPr>
            <w:tcW w:w="1350" w:type="dxa"/>
            <w:noWrap/>
          </w:tcPr>
          <w:p w14:paraId="642055F0" w14:textId="53AA8A0D"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$32,250 </w:t>
            </w:r>
          </w:p>
        </w:tc>
        <w:tc>
          <w:tcPr>
            <w:tcW w:w="1164" w:type="dxa"/>
            <w:noWrap/>
          </w:tcPr>
          <w:p w14:paraId="478DC31C" w14:textId="56DC7361" w:rsidR="00EA75ED" w:rsidRPr="00777458" w:rsidRDefault="00EA75ED" w:rsidP="00CA362D">
            <w:pPr>
              <w:spacing w:line="278" w:lineRule="auto"/>
              <w:jc w:val="right"/>
              <w:rPr>
                <w:rFonts w:ascii="Arial" w:eastAsia="Times New Roman" w:hAnsi="Arial" w:cs="Arial"/>
                <w:color w:val="000000"/>
                <w:lang w:eastAsia="en-US"/>
              </w:rPr>
            </w:pPr>
            <w:r w:rsidRPr="00250722">
              <w:t>$37,272</w:t>
            </w:r>
            <w:r w:rsidR="00FF09FF">
              <w:t>*</w:t>
            </w:r>
            <w:r w:rsidRPr="00250722">
              <w:t xml:space="preserve"> </w:t>
            </w:r>
          </w:p>
        </w:tc>
        <w:tc>
          <w:tcPr>
            <w:tcW w:w="1164" w:type="dxa"/>
            <w:noWrap/>
          </w:tcPr>
          <w:p w14:paraId="2482EABB" w14:textId="458179F2" w:rsidR="00EA75ED" w:rsidRPr="00777458" w:rsidRDefault="00EA75ED" w:rsidP="00CA362D">
            <w:pPr>
              <w:spacing w:line="278" w:lineRule="auto"/>
              <w:jc w:val="right"/>
              <w:rPr>
                <w:rFonts w:ascii="Arial" w:eastAsia="Times New Roman" w:hAnsi="Arial" w:cs="Arial"/>
                <w:color w:val="000000"/>
                <w:lang w:eastAsia="en-US"/>
              </w:rPr>
            </w:pPr>
            <w:r w:rsidRPr="00250722">
              <w:t>$43,817</w:t>
            </w:r>
            <w:r w:rsidR="00FF09FF">
              <w:t>*</w:t>
            </w:r>
            <w:r w:rsidRPr="00250722">
              <w:t xml:space="preserve"> </w:t>
            </w:r>
          </w:p>
        </w:tc>
        <w:tc>
          <w:tcPr>
            <w:tcW w:w="1431" w:type="dxa"/>
            <w:noWrap/>
          </w:tcPr>
          <w:p w14:paraId="4D73CE71" w14:textId="0702AE1B"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$42,046</w:t>
            </w:r>
            <w:r w:rsidR="00FF09FF">
              <w:t>*</w:t>
            </w:r>
            <w:r w:rsidRPr="00250722">
              <w:t xml:space="preserve"> </w:t>
            </w:r>
          </w:p>
        </w:tc>
      </w:tr>
      <w:tr w:rsidR="00EA75ED" w:rsidRPr="00777458" w14:paraId="46519877" w14:textId="77777777" w:rsidTr="00C13EB5">
        <w:trPr>
          <w:trHeight w:val="398"/>
          <w:jc w:val="center"/>
        </w:trPr>
        <w:tc>
          <w:tcPr>
            <w:tcW w:w="1525" w:type="dxa"/>
            <w:noWrap/>
            <w:hideMark/>
          </w:tcPr>
          <w:p w14:paraId="6143478B" w14:textId="77777777" w:rsidR="00EA75ED" w:rsidRPr="00777458" w:rsidRDefault="00EA75ED" w:rsidP="00CA362D">
            <w:pPr>
              <w:spacing w:line="278" w:lineRule="auto"/>
              <w:rPr>
                <w:rFonts w:ascii="Arial" w:eastAsia="Times New Roman" w:hAnsi="Arial" w:cs="Arial"/>
                <w:color w:val="000000"/>
                <w:lang w:eastAsia="en-US"/>
              </w:rPr>
            </w:pPr>
            <w:r w:rsidRPr="00777458">
              <w:rPr>
                <w:rFonts w:ascii="Arial" w:eastAsia="Times New Roman" w:hAnsi="Arial" w:cs="Arial"/>
                <w:color w:val="000000"/>
                <w:lang w:eastAsia="en-US"/>
              </w:rPr>
              <w:t>CZ 13</w:t>
            </w:r>
          </w:p>
        </w:tc>
        <w:tc>
          <w:tcPr>
            <w:tcW w:w="1084" w:type="dxa"/>
            <w:noWrap/>
          </w:tcPr>
          <w:p w14:paraId="6D1C803A" w14:textId="7D63D1F3"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$23,901 </w:t>
            </w:r>
          </w:p>
        </w:tc>
        <w:tc>
          <w:tcPr>
            <w:tcW w:w="1084" w:type="dxa"/>
            <w:noWrap/>
          </w:tcPr>
          <w:p w14:paraId="79701E03" w14:textId="5AD5F117"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$24,100 </w:t>
            </w:r>
          </w:p>
        </w:tc>
        <w:tc>
          <w:tcPr>
            <w:tcW w:w="1350" w:type="dxa"/>
            <w:noWrap/>
          </w:tcPr>
          <w:p w14:paraId="5D3C5D7D" w14:textId="6E67CBB8"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$28,651 </w:t>
            </w:r>
          </w:p>
        </w:tc>
        <w:tc>
          <w:tcPr>
            <w:tcW w:w="1084" w:type="dxa"/>
            <w:noWrap/>
          </w:tcPr>
          <w:p w14:paraId="6FDB5CBF" w14:textId="25065440"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$27,398 </w:t>
            </w:r>
          </w:p>
        </w:tc>
        <w:tc>
          <w:tcPr>
            <w:tcW w:w="1084" w:type="dxa"/>
            <w:noWrap/>
          </w:tcPr>
          <w:p w14:paraId="4D821182" w14:textId="7870F358"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$28,044 </w:t>
            </w:r>
          </w:p>
        </w:tc>
        <w:tc>
          <w:tcPr>
            <w:tcW w:w="1350" w:type="dxa"/>
            <w:noWrap/>
          </w:tcPr>
          <w:p w14:paraId="11E68777" w14:textId="5B8B2CB7"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$32,148 </w:t>
            </w:r>
          </w:p>
        </w:tc>
        <w:tc>
          <w:tcPr>
            <w:tcW w:w="1164" w:type="dxa"/>
            <w:noWrap/>
          </w:tcPr>
          <w:p w14:paraId="53E78E89" w14:textId="30FFCEB1" w:rsidR="00EA75ED" w:rsidRPr="00777458" w:rsidRDefault="00EA75ED" w:rsidP="00CA362D">
            <w:pPr>
              <w:spacing w:line="278" w:lineRule="auto"/>
              <w:jc w:val="right"/>
              <w:rPr>
                <w:rFonts w:ascii="Arial" w:eastAsia="Times New Roman" w:hAnsi="Arial" w:cs="Arial"/>
                <w:color w:val="000000"/>
                <w:lang w:eastAsia="en-US"/>
              </w:rPr>
            </w:pPr>
            <w:r w:rsidRPr="00250722">
              <w:t>$37,194</w:t>
            </w:r>
            <w:r w:rsidR="00811DB0">
              <w:t>*</w:t>
            </w:r>
            <w:r w:rsidRPr="00250722">
              <w:t xml:space="preserve"> </w:t>
            </w:r>
          </w:p>
        </w:tc>
        <w:tc>
          <w:tcPr>
            <w:tcW w:w="1164" w:type="dxa"/>
            <w:noWrap/>
          </w:tcPr>
          <w:p w14:paraId="75540159" w14:textId="4090EA1C" w:rsidR="00EA75ED" w:rsidRPr="00777458" w:rsidRDefault="00EA75ED" w:rsidP="00CA362D">
            <w:pPr>
              <w:spacing w:line="278" w:lineRule="auto"/>
              <w:jc w:val="right"/>
              <w:rPr>
                <w:rFonts w:ascii="Arial" w:eastAsia="Times New Roman" w:hAnsi="Arial" w:cs="Arial"/>
                <w:color w:val="000000"/>
                <w:lang w:eastAsia="en-US"/>
              </w:rPr>
            </w:pPr>
            <w:r w:rsidRPr="00250722">
              <w:t>$43,739</w:t>
            </w:r>
            <w:r w:rsidR="00811DB0">
              <w:t>*</w:t>
            </w:r>
            <w:r w:rsidRPr="00250722">
              <w:t xml:space="preserve"> </w:t>
            </w:r>
          </w:p>
        </w:tc>
        <w:tc>
          <w:tcPr>
            <w:tcW w:w="1431" w:type="dxa"/>
            <w:noWrap/>
          </w:tcPr>
          <w:p w14:paraId="32C49C88" w14:textId="05851C0A"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$41,943</w:t>
            </w:r>
            <w:r w:rsidR="00811DB0">
              <w:t>*</w:t>
            </w:r>
            <w:r w:rsidRPr="00250722">
              <w:t xml:space="preserve"> </w:t>
            </w:r>
          </w:p>
        </w:tc>
      </w:tr>
      <w:tr w:rsidR="00EA75ED" w:rsidRPr="00777458" w14:paraId="226E3FC6" w14:textId="77777777" w:rsidTr="00C13EB5">
        <w:trPr>
          <w:trHeight w:val="398"/>
          <w:jc w:val="center"/>
        </w:trPr>
        <w:tc>
          <w:tcPr>
            <w:tcW w:w="1525" w:type="dxa"/>
            <w:noWrap/>
            <w:hideMark/>
          </w:tcPr>
          <w:p w14:paraId="4C97AC02" w14:textId="77777777" w:rsidR="00EA75ED" w:rsidRPr="00777458" w:rsidRDefault="00EA75ED" w:rsidP="00CA362D">
            <w:pPr>
              <w:spacing w:line="278" w:lineRule="auto"/>
              <w:rPr>
                <w:rFonts w:ascii="Arial" w:eastAsia="Times New Roman" w:hAnsi="Arial" w:cs="Arial"/>
                <w:color w:val="000000"/>
                <w:lang w:eastAsia="en-US"/>
              </w:rPr>
            </w:pPr>
            <w:r w:rsidRPr="00777458">
              <w:rPr>
                <w:rFonts w:ascii="Arial" w:eastAsia="Times New Roman" w:hAnsi="Arial" w:cs="Arial"/>
                <w:color w:val="000000"/>
                <w:lang w:eastAsia="en-US"/>
              </w:rPr>
              <w:t>CZ 14</w:t>
            </w:r>
          </w:p>
        </w:tc>
        <w:tc>
          <w:tcPr>
            <w:tcW w:w="1084" w:type="dxa"/>
            <w:noWrap/>
          </w:tcPr>
          <w:p w14:paraId="71AE9706" w14:textId="0437DF1E"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$23,246 </w:t>
            </w:r>
          </w:p>
        </w:tc>
        <w:tc>
          <w:tcPr>
            <w:tcW w:w="1084" w:type="dxa"/>
            <w:noWrap/>
          </w:tcPr>
          <w:p w14:paraId="51E4BA43" w14:textId="41129F34"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$23,437 </w:t>
            </w:r>
          </w:p>
        </w:tc>
        <w:tc>
          <w:tcPr>
            <w:tcW w:w="1350" w:type="dxa"/>
            <w:noWrap/>
          </w:tcPr>
          <w:p w14:paraId="4ECA8A8F" w14:textId="56329CA7"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$27,886 </w:t>
            </w:r>
          </w:p>
        </w:tc>
        <w:tc>
          <w:tcPr>
            <w:tcW w:w="1084" w:type="dxa"/>
            <w:noWrap/>
          </w:tcPr>
          <w:p w14:paraId="4B327135" w14:textId="440B8A03"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$26,617 </w:t>
            </w:r>
          </w:p>
        </w:tc>
        <w:tc>
          <w:tcPr>
            <w:tcW w:w="1084" w:type="dxa"/>
            <w:noWrap/>
          </w:tcPr>
          <w:p w14:paraId="692DCF40" w14:textId="57197F41"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$27,240 </w:t>
            </w:r>
          </w:p>
        </w:tc>
        <w:tc>
          <w:tcPr>
            <w:tcW w:w="1350" w:type="dxa"/>
            <w:noWrap/>
          </w:tcPr>
          <w:p w14:paraId="1D74B1A7" w14:textId="18CFD92A"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$31,258 </w:t>
            </w:r>
          </w:p>
        </w:tc>
        <w:tc>
          <w:tcPr>
            <w:tcW w:w="1164" w:type="dxa"/>
            <w:noWrap/>
          </w:tcPr>
          <w:p w14:paraId="20D0209F" w14:textId="265455F8"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c>
          <w:tcPr>
            <w:tcW w:w="1164" w:type="dxa"/>
            <w:noWrap/>
          </w:tcPr>
          <w:p w14:paraId="6B803C24" w14:textId="32E08B2F"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c>
          <w:tcPr>
            <w:tcW w:w="1431" w:type="dxa"/>
            <w:noWrap/>
          </w:tcPr>
          <w:p w14:paraId="31901CC0" w14:textId="19F362C4"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r>
      <w:tr w:rsidR="00EA75ED" w:rsidRPr="00777458" w14:paraId="17876F1E" w14:textId="77777777" w:rsidTr="00C13EB5">
        <w:trPr>
          <w:trHeight w:val="398"/>
          <w:jc w:val="center"/>
        </w:trPr>
        <w:tc>
          <w:tcPr>
            <w:tcW w:w="1525" w:type="dxa"/>
            <w:noWrap/>
            <w:hideMark/>
          </w:tcPr>
          <w:p w14:paraId="59CAF03C" w14:textId="77777777" w:rsidR="00EA75ED" w:rsidRPr="00777458" w:rsidRDefault="00EA75ED" w:rsidP="00CA362D">
            <w:pPr>
              <w:spacing w:line="278" w:lineRule="auto"/>
              <w:rPr>
                <w:rFonts w:ascii="Arial" w:eastAsia="Times New Roman" w:hAnsi="Arial" w:cs="Arial"/>
                <w:color w:val="000000"/>
                <w:lang w:eastAsia="en-US"/>
              </w:rPr>
            </w:pPr>
            <w:r w:rsidRPr="00777458">
              <w:rPr>
                <w:rFonts w:ascii="Arial" w:eastAsia="Times New Roman" w:hAnsi="Arial" w:cs="Arial"/>
                <w:color w:val="000000"/>
                <w:lang w:eastAsia="en-US"/>
              </w:rPr>
              <w:t>CZ 15</w:t>
            </w:r>
          </w:p>
        </w:tc>
        <w:tc>
          <w:tcPr>
            <w:tcW w:w="1084" w:type="dxa"/>
            <w:noWrap/>
          </w:tcPr>
          <w:p w14:paraId="596F0457" w14:textId="2F97401E"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$23,356 </w:t>
            </w:r>
          </w:p>
        </w:tc>
        <w:tc>
          <w:tcPr>
            <w:tcW w:w="1084" w:type="dxa"/>
            <w:noWrap/>
          </w:tcPr>
          <w:p w14:paraId="13065B0B" w14:textId="00CAC35F"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$23,548 </w:t>
            </w:r>
          </w:p>
        </w:tc>
        <w:tc>
          <w:tcPr>
            <w:tcW w:w="1350" w:type="dxa"/>
            <w:noWrap/>
          </w:tcPr>
          <w:p w14:paraId="75DF7BE0" w14:textId="4A2FCD11"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$28,033 </w:t>
            </w:r>
          </w:p>
        </w:tc>
        <w:tc>
          <w:tcPr>
            <w:tcW w:w="1084" w:type="dxa"/>
            <w:noWrap/>
          </w:tcPr>
          <w:p w14:paraId="19A03A23" w14:textId="0D302F13"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$26,724 </w:t>
            </w:r>
          </w:p>
        </w:tc>
        <w:tc>
          <w:tcPr>
            <w:tcW w:w="1084" w:type="dxa"/>
            <w:noWrap/>
          </w:tcPr>
          <w:p w14:paraId="32E30AA3" w14:textId="648DB44E"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$27,346 </w:t>
            </w:r>
          </w:p>
        </w:tc>
        <w:tc>
          <w:tcPr>
            <w:tcW w:w="1350" w:type="dxa"/>
            <w:noWrap/>
          </w:tcPr>
          <w:p w14:paraId="4B1BD25A" w14:textId="687B81B6"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$31,401 </w:t>
            </w:r>
          </w:p>
        </w:tc>
        <w:tc>
          <w:tcPr>
            <w:tcW w:w="1164" w:type="dxa"/>
            <w:noWrap/>
          </w:tcPr>
          <w:p w14:paraId="056196F3" w14:textId="6A4A1BB2"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c>
          <w:tcPr>
            <w:tcW w:w="1164" w:type="dxa"/>
            <w:noWrap/>
          </w:tcPr>
          <w:p w14:paraId="0BE88A00" w14:textId="38588B05"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c>
          <w:tcPr>
            <w:tcW w:w="1431" w:type="dxa"/>
            <w:noWrap/>
          </w:tcPr>
          <w:p w14:paraId="7302CB6F" w14:textId="4BC10925"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NR </w:t>
            </w:r>
          </w:p>
        </w:tc>
      </w:tr>
      <w:tr w:rsidR="00EA75ED" w:rsidRPr="00777458" w14:paraId="63C2C7CC" w14:textId="77777777" w:rsidTr="00C13EB5">
        <w:trPr>
          <w:trHeight w:val="398"/>
          <w:jc w:val="center"/>
        </w:trPr>
        <w:tc>
          <w:tcPr>
            <w:tcW w:w="1525" w:type="dxa"/>
            <w:noWrap/>
            <w:hideMark/>
          </w:tcPr>
          <w:p w14:paraId="29D3CE51" w14:textId="77777777" w:rsidR="00EA75ED" w:rsidRPr="00777458" w:rsidRDefault="00EA75ED" w:rsidP="00CA362D">
            <w:pPr>
              <w:spacing w:line="278" w:lineRule="auto"/>
              <w:rPr>
                <w:rFonts w:ascii="Arial" w:eastAsia="Times New Roman" w:hAnsi="Arial" w:cs="Arial"/>
                <w:color w:val="000000"/>
                <w:lang w:eastAsia="en-US"/>
              </w:rPr>
            </w:pPr>
            <w:r w:rsidRPr="00777458">
              <w:rPr>
                <w:rFonts w:ascii="Arial" w:eastAsia="Times New Roman" w:hAnsi="Arial" w:cs="Arial"/>
                <w:color w:val="000000"/>
                <w:lang w:eastAsia="en-US"/>
              </w:rPr>
              <w:t>CZ 16</w:t>
            </w:r>
          </w:p>
        </w:tc>
        <w:tc>
          <w:tcPr>
            <w:tcW w:w="1084" w:type="dxa"/>
            <w:noWrap/>
          </w:tcPr>
          <w:p w14:paraId="3D9EBBD0" w14:textId="7496FBE5"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$23,372 </w:t>
            </w:r>
          </w:p>
        </w:tc>
        <w:tc>
          <w:tcPr>
            <w:tcW w:w="1084" w:type="dxa"/>
            <w:noWrap/>
          </w:tcPr>
          <w:p w14:paraId="0D97F1DB" w14:textId="679715B6"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$23,564 </w:t>
            </w:r>
          </w:p>
        </w:tc>
        <w:tc>
          <w:tcPr>
            <w:tcW w:w="1350" w:type="dxa"/>
            <w:noWrap/>
          </w:tcPr>
          <w:p w14:paraId="1926297D" w14:textId="214506A9"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$28,044 </w:t>
            </w:r>
          </w:p>
        </w:tc>
        <w:tc>
          <w:tcPr>
            <w:tcW w:w="1084" w:type="dxa"/>
            <w:noWrap/>
          </w:tcPr>
          <w:p w14:paraId="68126C76" w14:textId="442A223B"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$26,754 </w:t>
            </w:r>
          </w:p>
        </w:tc>
        <w:tc>
          <w:tcPr>
            <w:tcW w:w="1084" w:type="dxa"/>
            <w:noWrap/>
          </w:tcPr>
          <w:p w14:paraId="25D7D2B8" w14:textId="19240CD3" w:rsidR="00EA75ED" w:rsidRPr="00777458" w:rsidRDefault="00EA75ED" w:rsidP="00CA362D">
            <w:pPr>
              <w:spacing w:line="278" w:lineRule="auto"/>
              <w:jc w:val="right"/>
              <w:rPr>
                <w:rFonts w:ascii="Arial" w:eastAsia="Times New Roman" w:hAnsi="Arial" w:cs="Arial"/>
                <w:color w:val="000000"/>
                <w:lang w:eastAsia="en-US"/>
              </w:rPr>
            </w:pPr>
            <w:r w:rsidRPr="00250722">
              <w:t xml:space="preserve">$27,379 </w:t>
            </w:r>
          </w:p>
        </w:tc>
        <w:tc>
          <w:tcPr>
            <w:tcW w:w="1350" w:type="dxa"/>
            <w:noWrap/>
          </w:tcPr>
          <w:p w14:paraId="63BBAD3D" w14:textId="2B85F275"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$31,426 </w:t>
            </w:r>
          </w:p>
        </w:tc>
        <w:tc>
          <w:tcPr>
            <w:tcW w:w="1164" w:type="dxa"/>
            <w:noWrap/>
          </w:tcPr>
          <w:p w14:paraId="31F1F98B" w14:textId="1769F280" w:rsidR="00EA75ED" w:rsidRPr="00777458" w:rsidRDefault="00EA75ED" w:rsidP="00CA362D">
            <w:pPr>
              <w:spacing w:line="278" w:lineRule="auto"/>
              <w:jc w:val="right"/>
              <w:rPr>
                <w:rFonts w:ascii="Arial" w:eastAsia="Times New Roman" w:hAnsi="Arial" w:cs="Arial"/>
                <w:color w:val="000000"/>
                <w:lang w:eastAsia="en-US"/>
              </w:rPr>
            </w:pPr>
            <w:r w:rsidRPr="00250722">
              <w:t xml:space="preserve">$36,227 </w:t>
            </w:r>
          </w:p>
        </w:tc>
        <w:tc>
          <w:tcPr>
            <w:tcW w:w="1164" w:type="dxa"/>
            <w:noWrap/>
          </w:tcPr>
          <w:p w14:paraId="2AFF110E" w14:textId="5FDA044E" w:rsidR="00EA75ED" w:rsidRPr="00777458" w:rsidRDefault="00EA75ED" w:rsidP="00CA362D">
            <w:pPr>
              <w:spacing w:line="278" w:lineRule="auto"/>
              <w:jc w:val="right"/>
              <w:rPr>
                <w:rFonts w:ascii="Arial" w:eastAsia="Times New Roman" w:hAnsi="Arial" w:cs="Arial"/>
                <w:color w:val="000000"/>
                <w:lang w:eastAsia="en-US"/>
              </w:rPr>
            </w:pPr>
            <w:r w:rsidRPr="00250722">
              <w:t xml:space="preserve">$42,556 </w:t>
            </w:r>
          </w:p>
        </w:tc>
        <w:tc>
          <w:tcPr>
            <w:tcW w:w="1431" w:type="dxa"/>
            <w:noWrap/>
          </w:tcPr>
          <w:p w14:paraId="163E0B79" w14:textId="4AB0C0D9" w:rsidR="00EA75ED" w:rsidRPr="00777458" w:rsidRDefault="00EA75ED" w:rsidP="00CA362D">
            <w:pPr>
              <w:spacing w:line="278" w:lineRule="auto"/>
              <w:jc w:val="right"/>
              <w:rPr>
                <w:rFonts w:ascii="Arial" w:eastAsia="Times New Roman" w:hAnsi="Arial" w:cs="Arial"/>
                <w:color w:val="000000"/>
                <w:lang w:eastAsia="en-US"/>
              </w:rPr>
            </w:pPr>
            <w:r w:rsidRPr="00250722">
              <w:t xml:space="preserve"> $40,898 </w:t>
            </w:r>
          </w:p>
        </w:tc>
      </w:tr>
    </w:tbl>
    <w:p w14:paraId="36142BF4" w14:textId="77777777" w:rsidR="00790778" w:rsidRDefault="00790778" w:rsidP="00CA362D">
      <w:pPr>
        <w:spacing w:line="278" w:lineRule="auto"/>
        <w:rPr>
          <w:rFonts w:ascii="Arial" w:eastAsia="Arial" w:hAnsi="Arial" w:cs="Arial"/>
        </w:rPr>
      </w:pPr>
    </w:p>
    <w:p w14:paraId="70E641CC" w14:textId="77777777" w:rsidR="004E1106" w:rsidRPr="00777458" w:rsidRDefault="004E1106" w:rsidP="00CA362D">
      <w:pPr>
        <w:spacing w:line="278" w:lineRule="auto"/>
        <w:rPr>
          <w:rFonts w:ascii="Arial" w:eastAsia="Arial" w:hAnsi="Arial" w:cs="Arial"/>
        </w:rPr>
      </w:pPr>
    </w:p>
    <w:p w14:paraId="4EA4F1ED" w14:textId="77777777" w:rsidR="00865A24" w:rsidRDefault="00865A24" w:rsidP="00CA362D">
      <w:pPr>
        <w:spacing w:line="278" w:lineRule="auto"/>
        <w:rPr>
          <w:rFonts w:ascii="Arial" w:hAnsi="Arial" w:cs="Arial"/>
        </w:rPr>
        <w:sectPr w:rsidR="00865A24" w:rsidSect="003303B0">
          <w:pgSz w:w="15840" w:h="12240" w:orient="landscape"/>
          <w:pgMar w:top="1440" w:right="1440" w:bottom="1440" w:left="1440" w:header="720" w:footer="720" w:gutter="0"/>
          <w:cols w:space="720"/>
          <w:docGrid w:linePitch="360"/>
        </w:sectPr>
      </w:pPr>
    </w:p>
    <w:p w14:paraId="6814D541" w14:textId="4AE15EF6" w:rsidR="00580837" w:rsidRPr="00777458" w:rsidRDefault="2223E2C1" w:rsidP="00CA362D">
      <w:pPr>
        <w:pStyle w:val="Heading2"/>
        <w:spacing w:line="278" w:lineRule="auto"/>
        <w:rPr>
          <w:sz w:val="20"/>
          <w:szCs w:val="20"/>
        </w:rPr>
      </w:pPr>
      <w:r w:rsidRPr="00777458">
        <w:lastRenderedPageBreak/>
        <w:t xml:space="preserve">Appendix 2: </w:t>
      </w:r>
      <w:r w:rsidR="00E754BB" w:rsidRPr="00777458">
        <w:t xml:space="preserve">Average </w:t>
      </w:r>
      <w:r w:rsidR="05F2B6C4" w:rsidRPr="00777458">
        <w:t xml:space="preserve">Net Present Value (NPV) </w:t>
      </w:r>
      <w:r w:rsidR="7F7270AA" w:rsidRPr="00777458">
        <w:t>(on-bill)</w:t>
      </w:r>
      <w:r w:rsidR="00942696" w:rsidRPr="00777458">
        <w:t xml:space="preserve"> </w:t>
      </w:r>
      <w:r w:rsidR="007B4153" w:rsidRPr="00777458">
        <w:t xml:space="preserve">per Ton of </w:t>
      </w:r>
      <w:r w:rsidR="000C2BB0">
        <w:t>System</w:t>
      </w:r>
      <w:r w:rsidR="007B4153" w:rsidRPr="00777458">
        <w:t xml:space="preserve"> </w:t>
      </w:r>
      <w:r w:rsidR="00645562">
        <w:t>Capacity</w:t>
      </w:r>
      <w:r w:rsidR="007B4153" w:rsidRPr="00777458">
        <w:t xml:space="preserve"> </w:t>
      </w:r>
      <w:r w:rsidRPr="00777458">
        <w:t>by Climate Zone </w:t>
      </w:r>
    </w:p>
    <w:p w14:paraId="6DBB607D" w14:textId="3798AFDF" w:rsidR="00763749" w:rsidRDefault="00580837" w:rsidP="00CA362D">
      <w:pPr>
        <w:spacing w:line="278" w:lineRule="auto"/>
        <w:rPr>
          <w:rFonts w:ascii="Arial" w:hAnsi="Arial" w:cs="Arial"/>
        </w:rPr>
      </w:pPr>
      <w:r w:rsidRPr="00777458">
        <w:rPr>
          <w:rFonts w:ascii="Arial" w:hAnsi="Arial" w:cs="Arial"/>
        </w:rPr>
        <w:t xml:space="preserve">Use the </w:t>
      </w:r>
      <w:r w:rsidR="00452D03">
        <w:rPr>
          <w:rFonts w:ascii="Arial" w:hAnsi="Arial" w:cs="Arial"/>
        </w:rPr>
        <w:t>values from T</w:t>
      </w:r>
      <w:r w:rsidRPr="00777458">
        <w:rPr>
          <w:rFonts w:ascii="Arial" w:hAnsi="Arial" w:cs="Arial"/>
        </w:rPr>
        <w:t xml:space="preserve">able </w:t>
      </w:r>
      <w:r w:rsidR="00452D03">
        <w:rPr>
          <w:rFonts w:ascii="Arial" w:hAnsi="Arial" w:cs="Arial"/>
        </w:rPr>
        <w:t xml:space="preserve">A2 </w:t>
      </w:r>
      <w:r w:rsidRPr="00777458">
        <w:rPr>
          <w:rFonts w:ascii="Arial" w:hAnsi="Arial" w:cs="Arial"/>
        </w:rPr>
        <w:t>below to populate Table 2</w:t>
      </w:r>
      <w:r w:rsidR="00452D03">
        <w:rPr>
          <w:rFonts w:ascii="Arial" w:hAnsi="Arial" w:cs="Arial"/>
        </w:rPr>
        <w:t xml:space="preserve"> in the body of the report</w:t>
      </w:r>
      <w:r w:rsidR="00421D4C" w:rsidRPr="00777458">
        <w:rPr>
          <w:rFonts w:ascii="Arial" w:hAnsi="Arial" w:cs="Arial"/>
        </w:rPr>
        <w:t>.</w:t>
      </w:r>
      <w:r w:rsidR="00B0102B">
        <w:rPr>
          <w:rFonts w:ascii="Arial" w:hAnsi="Arial" w:cs="Arial"/>
        </w:rPr>
        <w:t xml:space="preserve"> </w:t>
      </w:r>
      <w:r w:rsidR="009F3FA4" w:rsidRPr="00777458">
        <w:rPr>
          <w:rFonts w:ascii="Arial" w:hAnsi="Arial" w:cs="Arial"/>
        </w:rPr>
        <w:t>The values</w:t>
      </w:r>
      <w:r w:rsidR="00B0102B">
        <w:rPr>
          <w:rFonts w:ascii="Arial" w:hAnsi="Arial" w:cs="Arial"/>
        </w:rPr>
        <w:t xml:space="preserve"> in Table 2</w:t>
      </w:r>
      <w:r w:rsidR="00B0102B" w:rsidRPr="00B0102B">
        <w:rPr>
          <w:rFonts w:ascii="Arial" w:hAnsi="Arial" w:cs="Arial"/>
        </w:rPr>
        <w:t xml:space="preserve"> </w:t>
      </w:r>
      <w:r w:rsidR="00B0102B" w:rsidRPr="00777458">
        <w:rPr>
          <w:rFonts w:ascii="Arial" w:hAnsi="Arial" w:cs="Arial"/>
        </w:rPr>
        <w:t>represent on-bill NPV savings</w:t>
      </w:r>
      <w:r w:rsidR="00F900BD">
        <w:rPr>
          <w:rFonts w:ascii="Arial" w:hAnsi="Arial" w:cs="Arial"/>
        </w:rPr>
        <w:t xml:space="preserve"> (costs)</w:t>
      </w:r>
      <w:r w:rsidR="00B0102B" w:rsidRPr="00777458">
        <w:rPr>
          <w:rFonts w:ascii="Arial" w:hAnsi="Arial" w:cs="Arial"/>
        </w:rPr>
        <w:t xml:space="preserve"> for each ton of system </w:t>
      </w:r>
      <w:r w:rsidR="0032444E">
        <w:rPr>
          <w:rFonts w:ascii="Arial" w:hAnsi="Arial" w:cs="Arial"/>
        </w:rPr>
        <w:t>capacity</w:t>
      </w:r>
      <w:r w:rsidR="00B0102B" w:rsidRPr="00777458">
        <w:rPr>
          <w:rFonts w:ascii="Arial" w:hAnsi="Arial" w:cs="Arial"/>
        </w:rPr>
        <w:t xml:space="preserve"> for cooling systems. </w:t>
      </w:r>
      <w:r w:rsidR="00BB7D37">
        <w:rPr>
          <w:rFonts w:ascii="Arial" w:hAnsi="Arial" w:cs="Arial"/>
        </w:rPr>
        <w:t>These estimates</w:t>
      </w:r>
      <w:r w:rsidR="009F3FA4" w:rsidRPr="00777458">
        <w:rPr>
          <w:rFonts w:ascii="Arial" w:hAnsi="Arial" w:cs="Arial"/>
        </w:rPr>
        <w:t xml:space="preserve"> reflect the reach code policy </w:t>
      </w:r>
      <w:r w:rsidR="009F3FA4">
        <w:rPr>
          <w:rFonts w:ascii="Arial" w:hAnsi="Arial" w:cs="Arial"/>
        </w:rPr>
        <w:t>pathways</w:t>
      </w:r>
      <w:r w:rsidR="009F3FA4" w:rsidRPr="00777458">
        <w:rPr>
          <w:rFonts w:ascii="Arial" w:hAnsi="Arial" w:cs="Arial"/>
        </w:rPr>
        <w:t xml:space="preserve"> for each climate zone.</w:t>
      </w:r>
      <w:r w:rsidR="00E67BD5">
        <w:rPr>
          <w:rFonts w:ascii="Arial" w:hAnsi="Arial" w:cs="Arial"/>
        </w:rPr>
        <w:t xml:space="preserve"> </w:t>
      </w:r>
      <w:r w:rsidR="00421D4C" w:rsidRPr="00777458">
        <w:rPr>
          <w:rFonts w:ascii="Arial" w:hAnsi="Arial" w:cs="Arial"/>
        </w:rPr>
        <w:t xml:space="preserve">These values are </w:t>
      </w:r>
      <w:r w:rsidR="0000026B" w:rsidRPr="00777458">
        <w:rPr>
          <w:rFonts w:ascii="Arial" w:hAnsi="Arial" w:cs="Arial"/>
        </w:rPr>
        <w:t>averaged across all</w:t>
      </w:r>
      <w:r w:rsidR="00BB7D37">
        <w:rPr>
          <w:rFonts w:ascii="Arial" w:hAnsi="Arial" w:cs="Arial"/>
        </w:rPr>
        <w:t xml:space="preserve"> applicable</w:t>
      </w:r>
      <w:r w:rsidR="00C62A90" w:rsidRPr="00777458">
        <w:rPr>
          <w:rFonts w:ascii="Arial" w:hAnsi="Arial" w:cs="Arial"/>
        </w:rPr>
        <w:t xml:space="preserve"> </w:t>
      </w:r>
      <w:r w:rsidR="0000026B" w:rsidRPr="00777458">
        <w:rPr>
          <w:rFonts w:ascii="Arial" w:hAnsi="Arial" w:cs="Arial"/>
        </w:rPr>
        <w:t>vintages</w:t>
      </w:r>
      <w:r w:rsidR="00C62A90" w:rsidRPr="00777458">
        <w:rPr>
          <w:rFonts w:ascii="Arial" w:hAnsi="Arial" w:cs="Arial"/>
        </w:rPr>
        <w:t>,</w:t>
      </w:r>
      <w:r w:rsidR="0000026B" w:rsidRPr="00777458">
        <w:rPr>
          <w:rFonts w:ascii="Arial" w:hAnsi="Arial" w:cs="Arial"/>
        </w:rPr>
        <w:t xml:space="preserve"> and </w:t>
      </w:r>
      <w:r w:rsidR="0028450D">
        <w:rPr>
          <w:rFonts w:ascii="Arial" w:hAnsi="Arial" w:cs="Arial"/>
        </w:rPr>
        <w:t>reflect small office and medium retail buildings</w:t>
      </w:r>
      <w:r w:rsidR="0000026B" w:rsidRPr="00777458">
        <w:rPr>
          <w:rFonts w:ascii="Arial" w:hAnsi="Arial" w:cs="Arial"/>
        </w:rPr>
        <w:t xml:space="preserve"> modeled in the </w:t>
      </w:r>
      <w:hyperlink r:id="rId18">
        <w:r w:rsidR="0000026B" w:rsidRPr="71658853">
          <w:rPr>
            <w:rStyle w:val="Hyperlink"/>
            <w:rFonts w:ascii="Arial" w:hAnsi="Arial" w:cs="Arial"/>
          </w:rPr>
          <w:t>Nonresidential Alterations and AC to HP Cost-Effectiveness Study</w:t>
        </w:r>
      </w:hyperlink>
      <w:r w:rsidR="0000026B" w:rsidRPr="71658853">
        <w:rPr>
          <w:rFonts w:ascii="Arial" w:hAnsi="Arial" w:cs="Arial"/>
        </w:rPr>
        <w:t>.</w:t>
      </w:r>
      <w:r w:rsidR="0031265A" w:rsidRPr="71658853">
        <w:rPr>
          <w:rFonts w:ascii="Arial" w:hAnsi="Arial" w:cs="Arial"/>
        </w:rPr>
        <w:t xml:space="preserve"> </w:t>
      </w:r>
      <w:r w:rsidR="0059564D" w:rsidRPr="71658853">
        <w:rPr>
          <w:rFonts w:ascii="Arial" w:hAnsi="Arial" w:cs="Arial"/>
        </w:rPr>
        <w:t xml:space="preserve">Negative numbers indicate </w:t>
      </w:r>
      <w:r w:rsidR="377A912D" w:rsidRPr="71658853">
        <w:rPr>
          <w:rFonts w:ascii="Arial" w:hAnsi="Arial" w:cs="Arial"/>
        </w:rPr>
        <w:t xml:space="preserve">that </w:t>
      </w:r>
      <w:r w:rsidR="0059564D" w:rsidRPr="00777458">
        <w:rPr>
          <w:rFonts w:ascii="Arial" w:hAnsi="Arial" w:cs="Arial"/>
        </w:rPr>
        <w:t xml:space="preserve">the additional cost of AC efficiency measures </w:t>
      </w:r>
      <w:r w:rsidR="008B2C69" w:rsidRPr="00777458">
        <w:rPr>
          <w:rFonts w:ascii="Arial" w:hAnsi="Arial" w:cs="Arial"/>
        </w:rPr>
        <w:t>is</w:t>
      </w:r>
      <w:r w:rsidR="0059564D" w:rsidRPr="00777458">
        <w:rPr>
          <w:rFonts w:ascii="Arial" w:hAnsi="Arial" w:cs="Arial"/>
        </w:rPr>
        <w:t xml:space="preserve"> not offset by lower lifetime energy bills.</w:t>
      </w:r>
      <w:r w:rsidR="0059564D">
        <w:rPr>
          <w:rFonts w:ascii="Arial" w:hAnsi="Arial" w:cs="Arial"/>
        </w:rPr>
        <w:t xml:space="preserve"> </w:t>
      </w:r>
    </w:p>
    <w:p w14:paraId="335F307E" w14:textId="749371D5" w:rsidR="006A2FE7" w:rsidRDefault="00E67DCA" w:rsidP="00CA362D">
      <w:pPr>
        <w:pStyle w:val="Caption"/>
        <w:keepNext/>
        <w:spacing w:line="278" w:lineRule="auto"/>
      </w:pPr>
      <w:r>
        <w:t>Table A2: NPV of Lifetime Savings</w:t>
      </w:r>
      <w:r w:rsidR="00740F1A">
        <w:t xml:space="preserve"> (Costs) </w:t>
      </w:r>
      <w:r>
        <w:t xml:space="preserve">Relative to </w:t>
      </w:r>
      <w:r w:rsidR="00031843">
        <w:t>State</w:t>
      </w:r>
      <w:r>
        <w:t xml:space="preserve"> Code</w:t>
      </w:r>
      <w:r w:rsidR="00031843">
        <w:t xml:space="preserve"> Minimum</w:t>
      </w:r>
    </w:p>
    <w:tbl>
      <w:tblPr>
        <w:tblW w:w="7015" w:type="dxa"/>
        <w:tblLook w:val="04A0" w:firstRow="1" w:lastRow="0" w:firstColumn="1" w:lastColumn="0" w:noHBand="0" w:noVBand="1"/>
      </w:tblPr>
      <w:tblGrid>
        <w:gridCol w:w="2245"/>
        <w:gridCol w:w="2160"/>
        <w:gridCol w:w="2610"/>
      </w:tblGrid>
      <w:tr w:rsidR="00794DBE" w:rsidRPr="0059564D" w14:paraId="41FD14E2" w14:textId="77777777" w:rsidTr="00136EF6">
        <w:trPr>
          <w:trHeight w:val="431"/>
        </w:trPr>
        <w:tc>
          <w:tcPr>
            <w:tcW w:w="2245" w:type="dxa"/>
            <w:tcBorders>
              <w:top w:val="single" w:sz="4" w:space="0" w:color="auto"/>
              <w:left w:val="single" w:sz="4" w:space="0" w:color="auto"/>
              <w:bottom w:val="single" w:sz="4" w:space="0" w:color="auto"/>
              <w:right w:val="single" w:sz="4" w:space="0" w:color="auto"/>
            </w:tcBorders>
            <w:noWrap/>
            <w:vAlign w:val="center"/>
            <w:hideMark/>
          </w:tcPr>
          <w:p w14:paraId="5C1498A0" w14:textId="77777777" w:rsidR="000C4E16" w:rsidRPr="0059564D" w:rsidRDefault="000C4E16" w:rsidP="00CA362D">
            <w:pPr>
              <w:spacing w:after="0" w:line="278" w:lineRule="auto"/>
              <w:rPr>
                <w:rFonts w:ascii="Arial" w:eastAsia="Times New Roman" w:hAnsi="Arial" w:cs="Arial"/>
                <w:b/>
                <w:color w:val="000000"/>
                <w:lang w:eastAsia="en-US"/>
              </w:rPr>
            </w:pPr>
            <w:r w:rsidRPr="0059564D">
              <w:rPr>
                <w:rFonts w:ascii="Arial" w:eastAsia="Times New Roman" w:hAnsi="Arial" w:cs="Arial"/>
                <w:b/>
                <w:color w:val="000000"/>
                <w:lang w:eastAsia="en-US"/>
              </w:rPr>
              <w:t xml:space="preserve">Climate Zone </w:t>
            </w:r>
          </w:p>
        </w:tc>
        <w:tc>
          <w:tcPr>
            <w:tcW w:w="2160" w:type="dxa"/>
            <w:tcBorders>
              <w:top w:val="single" w:sz="4" w:space="0" w:color="auto"/>
              <w:left w:val="nil"/>
              <w:bottom w:val="single" w:sz="4" w:space="0" w:color="auto"/>
              <w:right w:val="single" w:sz="4" w:space="0" w:color="auto"/>
            </w:tcBorders>
            <w:noWrap/>
            <w:vAlign w:val="center"/>
            <w:hideMark/>
          </w:tcPr>
          <w:p w14:paraId="1D3021D8" w14:textId="0B6ABFC2" w:rsidR="000C4E16" w:rsidRPr="0059564D" w:rsidRDefault="00342E2D" w:rsidP="00CA362D">
            <w:pPr>
              <w:spacing w:after="0" w:line="278" w:lineRule="auto"/>
              <w:jc w:val="center"/>
              <w:rPr>
                <w:rFonts w:ascii="Arial" w:eastAsia="Times New Roman" w:hAnsi="Arial" w:cs="Arial"/>
                <w:b/>
                <w:color w:val="000000"/>
                <w:lang w:eastAsia="en-US"/>
              </w:rPr>
            </w:pPr>
            <w:r w:rsidRPr="0059564D">
              <w:rPr>
                <w:rFonts w:ascii="Arial" w:eastAsia="Times New Roman" w:hAnsi="Arial" w:cs="Arial"/>
                <w:b/>
                <w:bCs/>
                <w:color w:val="000000"/>
                <w:lang w:eastAsia="en-US"/>
              </w:rPr>
              <w:t>SZ</w:t>
            </w:r>
            <w:r w:rsidR="000C4E16" w:rsidRPr="0059564D">
              <w:rPr>
                <w:rFonts w:ascii="Arial" w:eastAsia="Times New Roman" w:hAnsi="Arial" w:cs="Arial"/>
                <w:b/>
                <w:bCs/>
                <w:color w:val="000000"/>
                <w:lang w:eastAsia="en-US"/>
              </w:rPr>
              <w:t>HP</w:t>
            </w:r>
          </w:p>
        </w:tc>
        <w:tc>
          <w:tcPr>
            <w:tcW w:w="2610" w:type="dxa"/>
            <w:tcBorders>
              <w:top w:val="single" w:sz="4" w:space="0" w:color="auto"/>
              <w:left w:val="nil"/>
              <w:bottom w:val="single" w:sz="4" w:space="0" w:color="auto"/>
              <w:right w:val="single" w:sz="4" w:space="0" w:color="auto"/>
            </w:tcBorders>
            <w:noWrap/>
            <w:vAlign w:val="center"/>
            <w:hideMark/>
          </w:tcPr>
          <w:p w14:paraId="5A8F2EA3" w14:textId="5B0905D6" w:rsidR="000C4E16" w:rsidRPr="0059564D" w:rsidRDefault="00342E2D" w:rsidP="00CA362D">
            <w:pPr>
              <w:spacing w:after="0" w:line="278" w:lineRule="auto"/>
              <w:jc w:val="center"/>
              <w:rPr>
                <w:rFonts w:ascii="Arial" w:eastAsia="Times New Roman" w:hAnsi="Arial" w:cs="Arial"/>
                <w:b/>
                <w:color w:val="000000"/>
                <w:lang w:eastAsia="en-US"/>
              </w:rPr>
            </w:pPr>
            <w:r w:rsidRPr="0059564D">
              <w:rPr>
                <w:rFonts w:ascii="Arial" w:eastAsia="Times New Roman" w:hAnsi="Arial" w:cs="Arial"/>
                <w:b/>
                <w:bCs/>
                <w:color w:val="000000"/>
                <w:lang w:eastAsia="en-US"/>
              </w:rPr>
              <w:t>SZ</w:t>
            </w:r>
            <w:r w:rsidR="000C4E16" w:rsidRPr="0059564D">
              <w:rPr>
                <w:rFonts w:ascii="Arial" w:eastAsia="Times New Roman" w:hAnsi="Arial" w:cs="Arial"/>
                <w:b/>
                <w:bCs/>
                <w:color w:val="000000"/>
                <w:lang w:eastAsia="en-US"/>
              </w:rPr>
              <w:t>AC</w:t>
            </w:r>
            <w:r w:rsidR="00A60B7B" w:rsidRPr="0059564D">
              <w:rPr>
                <w:rFonts w:ascii="Arial" w:eastAsia="Times New Roman" w:hAnsi="Arial" w:cs="Arial"/>
                <w:b/>
                <w:color w:val="000000"/>
                <w:lang w:eastAsia="en-US"/>
              </w:rPr>
              <w:t xml:space="preserve"> + </w:t>
            </w:r>
            <w:r w:rsidR="00FC4E07">
              <w:rPr>
                <w:rFonts w:ascii="Arial" w:eastAsia="Times New Roman" w:hAnsi="Arial" w:cs="Arial"/>
                <w:b/>
                <w:color w:val="000000"/>
                <w:lang w:eastAsia="en-US"/>
              </w:rPr>
              <w:t>E</w:t>
            </w:r>
            <w:r w:rsidR="00FC4E07" w:rsidRPr="0059564D">
              <w:rPr>
                <w:rFonts w:ascii="Arial" w:eastAsia="Times New Roman" w:hAnsi="Arial" w:cs="Arial"/>
                <w:b/>
                <w:color w:val="000000"/>
                <w:lang w:eastAsia="en-US"/>
              </w:rPr>
              <w:t>fficiency</w:t>
            </w:r>
          </w:p>
        </w:tc>
      </w:tr>
      <w:tr w:rsidR="008A5E7F" w:rsidRPr="0059564D" w14:paraId="7E3B109D" w14:textId="77777777" w:rsidTr="001F552C">
        <w:trPr>
          <w:trHeight w:val="197"/>
        </w:trPr>
        <w:tc>
          <w:tcPr>
            <w:tcW w:w="2245" w:type="dxa"/>
            <w:tcBorders>
              <w:top w:val="nil"/>
              <w:left w:val="single" w:sz="4" w:space="0" w:color="auto"/>
              <w:bottom w:val="single" w:sz="4" w:space="0" w:color="auto"/>
              <w:right w:val="single" w:sz="4" w:space="0" w:color="auto"/>
            </w:tcBorders>
            <w:noWrap/>
            <w:vAlign w:val="bottom"/>
            <w:hideMark/>
          </w:tcPr>
          <w:p w14:paraId="2516EAA2" w14:textId="77777777"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01</w:t>
            </w:r>
          </w:p>
        </w:tc>
        <w:tc>
          <w:tcPr>
            <w:tcW w:w="2160" w:type="dxa"/>
            <w:tcBorders>
              <w:top w:val="single" w:sz="4" w:space="0" w:color="auto"/>
              <w:left w:val="nil"/>
              <w:bottom w:val="single" w:sz="4" w:space="0" w:color="auto"/>
              <w:right w:val="single" w:sz="4" w:space="0" w:color="auto"/>
            </w:tcBorders>
            <w:noWrap/>
          </w:tcPr>
          <w:p w14:paraId="7B341C18" w14:textId="400F5250" w:rsidR="008A5E7F" w:rsidRPr="0059564D" w:rsidRDefault="008A5E7F" w:rsidP="00BB0622">
            <w:pPr>
              <w:spacing w:after="0" w:line="278" w:lineRule="auto"/>
              <w:jc w:val="right"/>
              <w:rPr>
                <w:rFonts w:ascii="Arial" w:hAnsi="Arial" w:cs="Arial"/>
                <w:color w:val="000000"/>
              </w:rPr>
            </w:pPr>
            <w:r w:rsidRPr="003D12C6">
              <w:t xml:space="preserve"> $2,109 </w:t>
            </w:r>
          </w:p>
        </w:tc>
        <w:tc>
          <w:tcPr>
            <w:tcW w:w="2610" w:type="dxa"/>
            <w:tcBorders>
              <w:top w:val="single" w:sz="4" w:space="0" w:color="auto"/>
              <w:left w:val="single" w:sz="4" w:space="0" w:color="auto"/>
              <w:bottom w:val="single" w:sz="4" w:space="0" w:color="auto"/>
              <w:right w:val="single" w:sz="4" w:space="0" w:color="auto"/>
            </w:tcBorders>
            <w:noWrap/>
          </w:tcPr>
          <w:p w14:paraId="1926BD5B" w14:textId="1BAC1731" w:rsidR="008A5E7F" w:rsidRPr="0059564D" w:rsidRDefault="008A5E7F" w:rsidP="00BB0622">
            <w:pPr>
              <w:spacing w:after="0" w:line="278" w:lineRule="auto"/>
              <w:jc w:val="right"/>
              <w:rPr>
                <w:rFonts w:ascii="Arial" w:hAnsi="Arial" w:cs="Arial"/>
                <w:color w:val="000000"/>
              </w:rPr>
            </w:pPr>
            <w:r w:rsidRPr="003D12C6">
              <w:t xml:space="preserve"> $1,301 </w:t>
            </w:r>
          </w:p>
        </w:tc>
      </w:tr>
      <w:tr w:rsidR="008A5E7F" w:rsidRPr="0059564D" w14:paraId="3CBBB075" w14:textId="77777777" w:rsidTr="001F552C">
        <w:trPr>
          <w:trHeight w:val="77"/>
        </w:trPr>
        <w:tc>
          <w:tcPr>
            <w:tcW w:w="2245" w:type="dxa"/>
            <w:tcBorders>
              <w:top w:val="nil"/>
              <w:left w:val="single" w:sz="4" w:space="0" w:color="auto"/>
              <w:bottom w:val="single" w:sz="4" w:space="0" w:color="auto"/>
              <w:right w:val="single" w:sz="4" w:space="0" w:color="auto"/>
            </w:tcBorders>
            <w:noWrap/>
            <w:vAlign w:val="bottom"/>
            <w:hideMark/>
          </w:tcPr>
          <w:p w14:paraId="3AF95EF5" w14:textId="77777777"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02</w:t>
            </w:r>
          </w:p>
        </w:tc>
        <w:tc>
          <w:tcPr>
            <w:tcW w:w="2160" w:type="dxa"/>
            <w:tcBorders>
              <w:top w:val="single" w:sz="4" w:space="0" w:color="auto"/>
              <w:left w:val="nil"/>
              <w:bottom w:val="single" w:sz="4" w:space="0" w:color="auto"/>
              <w:right w:val="single" w:sz="4" w:space="0" w:color="auto"/>
            </w:tcBorders>
            <w:noWrap/>
          </w:tcPr>
          <w:p w14:paraId="0BBCA3AA" w14:textId="40E90BDB" w:rsidR="008A5E7F" w:rsidRPr="0059564D" w:rsidRDefault="008A5E7F" w:rsidP="00BB0622">
            <w:pPr>
              <w:spacing w:after="0" w:line="278" w:lineRule="auto"/>
              <w:jc w:val="right"/>
              <w:rPr>
                <w:rFonts w:ascii="Arial" w:hAnsi="Arial" w:cs="Arial"/>
                <w:color w:val="000000"/>
              </w:rPr>
            </w:pPr>
            <w:r w:rsidRPr="003D12C6">
              <w:t xml:space="preserve"> $1,466 </w:t>
            </w:r>
          </w:p>
        </w:tc>
        <w:tc>
          <w:tcPr>
            <w:tcW w:w="2610" w:type="dxa"/>
            <w:tcBorders>
              <w:top w:val="single" w:sz="4" w:space="0" w:color="auto"/>
              <w:left w:val="single" w:sz="4" w:space="0" w:color="auto"/>
              <w:bottom w:val="single" w:sz="4" w:space="0" w:color="auto"/>
              <w:right w:val="single" w:sz="4" w:space="0" w:color="auto"/>
            </w:tcBorders>
            <w:noWrap/>
          </w:tcPr>
          <w:p w14:paraId="5EDF6F3F" w14:textId="5E7458CA" w:rsidR="008A5E7F" w:rsidRPr="0059564D" w:rsidRDefault="008A5E7F" w:rsidP="00BB0622">
            <w:pPr>
              <w:spacing w:after="0" w:line="278" w:lineRule="auto"/>
              <w:jc w:val="right"/>
              <w:rPr>
                <w:rFonts w:ascii="Arial" w:hAnsi="Arial" w:cs="Arial"/>
                <w:color w:val="000000"/>
              </w:rPr>
            </w:pPr>
            <w:r w:rsidRPr="003D12C6">
              <w:t xml:space="preserve"> $833 </w:t>
            </w:r>
          </w:p>
        </w:tc>
      </w:tr>
      <w:tr w:rsidR="008A5E7F" w:rsidRPr="0059564D" w14:paraId="2F483BCD" w14:textId="77777777" w:rsidTr="001F552C">
        <w:trPr>
          <w:trHeight w:val="89"/>
        </w:trPr>
        <w:tc>
          <w:tcPr>
            <w:tcW w:w="2245" w:type="dxa"/>
            <w:tcBorders>
              <w:top w:val="nil"/>
              <w:left w:val="single" w:sz="4" w:space="0" w:color="auto"/>
              <w:bottom w:val="single" w:sz="4" w:space="0" w:color="auto"/>
              <w:right w:val="single" w:sz="4" w:space="0" w:color="auto"/>
            </w:tcBorders>
            <w:noWrap/>
            <w:vAlign w:val="bottom"/>
            <w:hideMark/>
          </w:tcPr>
          <w:p w14:paraId="076D59EA" w14:textId="77777777"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03</w:t>
            </w:r>
          </w:p>
        </w:tc>
        <w:tc>
          <w:tcPr>
            <w:tcW w:w="2160" w:type="dxa"/>
            <w:tcBorders>
              <w:top w:val="single" w:sz="4" w:space="0" w:color="auto"/>
              <w:left w:val="nil"/>
              <w:bottom w:val="single" w:sz="4" w:space="0" w:color="auto"/>
              <w:right w:val="single" w:sz="4" w:space="0" w:color="auto"/>
            </w:tcBorders>
            <w:noWrap/>
          </w:tcPr>
          <w:p w14:paraId="091F1E95" w14:textId="2141E71E" w:rsidR="008A5E7F" w:rsidRPr="0059564D" w:rsidRDefault="008A5E7F" w:rsidP="00BB0622">
            <w:pPr>
              <w:spacing w:after="0" w:line="278" w:lineRule="auto"/>
              <w:jc w:val="right"/>
              <w:rPr>
                <w:rFonts w:ascii="Arial" w:hAnsi="Arial" w:cs="Arial"/>
                <w:color w:val="000000"/>
              </w:rPr>
            </w:pPr>
            <w:r w:rsidRPr="003D12C6">
              <w:t xml:space="preserve"> $1,209 </w:t>
            </w:r>
          </w:p>
        </w:tc>
        <w:tc>
          <w:tcPr>
            <w:tcW w:w="2610" w:type="dxa"/>
            <w:tcBorders>
              <w:top w:val="single" w:sz="4" w:space="0" w:color="auto"/>
              <w:left w:val="single" w:sz="4" w:space="0" w:color="auto"/>
              <w:bottom w:val="single" w:sz="4" w:space="0" w:color="auto"/>
              <w:right w:val="single" w:sz="4" w:space="0" w:color="auto"/>
            </w:tcBorders>
            <w:noWrap/>
          </w:tcPr>
          <w:p w14:paraId="09E4F2EE" w14:textId="170A2DC6" w:rsidR="008A5E7F" w:rsidRPr="0059564D" w:rsidRDefault="008A5E7F" w:rsidP="00BB0622">
            <w:pPr>
              <w:spacing w:after="0" w:line="278" w:lineRule="auto"/>
              <w:jc w:val="right"/>
              <w:rPr>
                <w:rFonts w:ascii="Arial" w:hAnsi="Arial" w:cs="Arial"/>
                <w:color w:val="000000"/>
              </w:rPr>
            </w:pPr>
            <w:r w:rsidRPr="003D12C6">
              <w:t xml:space="preserve"> $(1,721)</w:t>
            </w:r>
          </w:p>
        </w:tc>
      </w:tr>
      <w:tr w:rsidR="008A5E7F" w:rsidRPr="0059564D" w14:paraId="13805B53" w14:textId="77777777" w:rsidTr="001F552C">
        <w:trPr>
          <w:trHeight w:val="260"/>
        </w:trPr>
        <w:tc>
          <w:tcPr>
            <w:tcW w:w="2245" w:type="dxa"/>
            <w:tcBorders>
              <w:top w:val="nil"/>
              <w:left w:val="single" w:sz="4" w:space="0" w:color="auto"/>
              <w:bottom w:val="single" w:sz="4" w:space="0" w:color="auto"/>
              <w:right w:val="single" w:sz="4" w:space="0" w:color="auto"/>
            </w:tcBorders>
            <w:noWrap/>
            <w:vAlign w:val="bottom"/>
            <w:hideMark/>
          </w:tcPr>
          <w:p w14:paraId="012AE8D0" w14:textId="1C679E36"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04 (PG&amp;E)</w:t>
            </w:r>
          </w:p>
        </w:tc>
        <w:tc>
          <w:tcPr>
            <w:tcW w:w="2160" w:type="dxa"/>
            <w:tcBorders>
              <w:top w:val="single" w:sz="4" w:space="0" w:color="auto"/>
              <w:left w:val="nil"/>
              <w:bottom w:val="single" w:sz="4" w:space="0" w:color="auto"/>
              <w:right w:val="single" w:sz="4" w:space="0" w:color="auto"/>
            </w:tcBorders>
            <w:noWrap/>
          </w:tcPr>
          <w:p w14:paraId="66323606" w14:textId="7CA7FFCE" w:rsidR="008A5E7F" w:rsidRPr="0059564D" w:rsidRDefault="008A5E7F" w:rsidP="00BB0622">
            <w:pPr>
              <w:spacing w:after="0" w:line="278" w:lineRule="auto"/>
              <w:jc w:val="right"/>
              <w:rPr>
                <w:rFonts w:ascii="Arial" w:hAnsi="Arial" w:cs="Arial"/>
                <w:color w:val="000000"/>
              </w:rPr>
            </w:pPr>
            <w:r w:rsidRPr="003D12C6">
              <w:t xml:space="preserve"> $646 </w:t>
            </w:r>
          </w:p>
        </w:tc>
        <w:tc>
          <w:tcPr>
            <w:tcW w:w="2610" w:type="dxa"/>
            <w:tcBorders>
              <w:top w:val="single" w:sz="4" w:space="0" w:color="auto"/>
              <w:left w:val="single" w:sz="4" w:space="0" w:color="auto"/>
              <w:bottom w:val="single" w:sz="4" w:space="0" w:color="auto"/>
              <w:right w:val="single" w:sz="4" w:space="0" w:color="auto"/>
            </w:tcBorders>
            <w:noWrap/>
          </w:tcPr>
          <w:p w14:paraId="2F4F6271" w14:textId="32924CE9" w:rsidR="008A5E7F" w:rsidRPr="0059564D" w:rsidRDefault="008A5E7F" w:rsidP="00BB0622">
            <w:pPr>
              <w:spacing w:after="0" w:line="278" w:lineRule="auto"/>
              <w:jc w:val="right"/>
              <w:rPr>
                <w:rFonts w:ascii="Arial" w:hAnsi="Arial" w:cs="Arial"/>
                <w:color w:val="000000"/>
              </w:rPr>
            </w:pPr>
            <w:r w:rsidRPr="003D12C6">
              <w:t xml:space="preserve"> $(862)</w:t>
            </w:r>
          </w:p>
        </w:tc>
      </w:tr>
      <w:tr w:rsidR="008A5E7F" w:rsidRPr="0059564D" w14:paraId="44F9CE92" w14:textId="77777777" w:rsidTr="001F552C">
        <w:trPr>
          <w:trHeight w:val="170"/>
        </w:trPr>
        <w:tc>
          <w:tcPr>
            <w:tcW w:w="2245" w:type="dxa"/>
            <w:tcBorders>
              <w:top w:val="nil"/>
              <w:left w:val="single" w:sz="4" w:space="0" w:color="auto"/>
              <w:bottom w:val="single" w:sz="4" w:space="0" w:color="auto"/>
              <w:right w:val="single" w:sz="4" w:space="0" w:color="auto"/>
            </w:tcBorders>
            <w:noWrap/>
            <w:vAlign w:val="bottom"/>
            <w:hideMark/>
          </w:tcPr>
          <w:p w14:paraId="3E3C4390" w14:textId="37303100"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04 (CPAU)</w:t>
            </w:r>
          </w:p>
        </w:tc>
        <w:tc>
          <w:tcPr>
            <w:tcW w:w="2160" w:type="dxa"/>
            <w:tcBorders>
              <w:top w:val="single" w:sz="4" w:space="0" w:color="auto"/>
              <w:left w:val="nil"/>
              <w:bottom w:val="single" w:sz="4" w:space="0" w:color="auto"/>
              <w:right w:val="single" w:sz="4" w:space="0" w:color="auto"/>
            </w:tcBorders>
            <w:noWrap/>
          </w:tcPr>
          <w:p w14:paraId="28F8BEEF" w14:textId="41FBD759" w:rsidR="008A5E7F" w:rsidRPr="0059564D" w:rsidRDefault="008A5E7F" w:rsidP="00BB0622">
            <w:pPr>
              <w:spacing w:after="0" w:line="278" w:lineRule="auto"/>
              <w:jc w:val="right"/>
              <w:rPr>
                <w:rFonts w:ascii="Arial" w:hAnsi="Arial" w:cs="Arial"/>
                <w:color w:val="000000"/>
              </w:rPr>
            </w:pPr>
            <w:r w:rsidRPr="003D12C6">
              <w:t xml:space="preserve"> $2,114 </w:t>
            </w:r>
          </w:p>
        </w:tc>
        <w:tc>
          <w:tcPr>
            <w:tcW w:w="2610" w:type="dxa"/>
            <w:tcBorders>
              <w:top w:val="single" w:sz="4" w:space="0" w:color="auto"/>
              <w:left w:val="single" w:sz="4" w:space="0" w:color="auto"/>
              <w:bottom w:val="single" w:sz="4" w:space="0" w:color="auto"/>
              <w:right w:val="single" w:sz="4" w:space="0" w:color="auto"/>
            </w:tcBorders>
            <w:noWrap/>
          </w:tcPr>
          <w:p w14:paraId="69C1A592" w14:textId="67F83266" w:rsidR="008A5E7F" w:rsidRPr="0059564D" w:rsidRDefault="008A5E7F" w:rsidP="00BB0622">
            <w:pPr>
              <w:spacing w:after="0" w:line="278" w:lineRule="auto"/>
              <w:jc w:val="right"/>
              <w:rPr>
                <w:rFonts w:ascii="Arial" w:hAnsi="Arial" w:cs="Arial"/>
                <w:color w:val="000000"/>
              </w:rPr>
            </w:pPr>
            <w:r w:rsidRPr="003D12C6">
              <w:t xml:space="preserve"> $(877)</w:t>
            </w:r>
          </w:p>
        </w:tc>
      </w:tr>
      <w:tr w:rsidR="008A5E7F" w:rsidRPr="0059564D" w14:paraId="65D6AC3B" w14:textId="77777777" w:rsidTr="001F552C">
        <w:trPr>
          <w:trHeight w:val="152"/>
        </w:trPr>
        <w:tc>
          <w:tcPr>
            <w:tcW w:w="2245" w:type="dxa"/>
            <w:tcBorders>
              <w:top w:val="nil"/>
              <w:left w:val="single" w:sz="4" w:space="0" w:color="auto"/>
              <w:bottom w:val="single" w:sz="4" w:space="0" w:color="auto"/>
              <w:right w:val="single" w:sz="4" w:space="0" w:color="auto"/>
            </w:tcBorders>
            <w:noWrap/>
            <w:vAlign w:val="bottom"/>
            <w:hideMark/>
          </w:tcPr>
          <w:p w14:paraId="3E768C88" w14:textId="1A50B6A8"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05 (PG&amp;E)</w:t>
            </w:r>
          </w:p>
        </w:tc>
        <w:tc>
          <w:tcPr>
            <w:tcW w:w="2160" w:type="dxa"/>
            <w:tcBorders>
              <w:top w:val="single" w:sz="4" w:space="0" w:color="auto"/>
              <w:left w:val="nil"/>
              <w:bottom w:val="single" w:sz="4" w:space="0" w:color="auto"/>
              <w:right w:val="single" w:sz="4" w:space="0" w:color="auto"/>
            </w:tcBorders>
            <w:noWrap/>
          </w:tcPr>
          <w:p w14:paraId="64FA20E9" w14:textId="7CF0E719" w:rsidR="008A5E7F" w:rsidRPr="0059564D" w:rsidRDefault="008A5E7F" w:rsidP="00BB0622">
            <w:pPr>
              <w:spacing w:after="0" w:line="278" w:lineRule="auto"/>
              <w:jc w:val="right"/>
              <w:rPr>
                <w:rFonts w:ascii="Arial" w:hAnsi="Arial" w:cs="Arial"/>
                <w:color w:val="000000"/>
              </w:rPr>
            </w:pPr>
            <w:r w:rsidRPr="003D12C6">
              <w:t xml:space="preserve"> $808 </w:t>
            </w:r>
          </w:p>
        </w:tc>
        <w:tc>
          <w:tcPr>
            <w:tcW w:w="2610" w:type="dxa"/>
            <w:tcBorders>
              <w:top w:val="single" w:sz="4" w:space="0" w:color="auto"/>
              <w:left w:val="single" w:sz="4" w:space="0" w:color="auto"/>
              <w:bottom w:val="single" w:sz="4" w:space="0" w:color="auto"/>
              <w:right w:val="single" w:sz="4" w:space="0" w:color="auto"/>
            </w:tcBorders>
            <w:noWrap/>
          </w:tcPr>
          <w:p w14:paraId="6ACD6CE0" w14:textId="206D4114" w:rsidR="008A5E7F" w:rsidRPr="0059564D" w:rsidRDefault="008A5E7F" w:rsidP="00BB0622">
            <w:pPr>
              <w:spacing w:after="0" w:line="278" w:lineRule="auto"/>
              <w:jc w:val="right"/>
              <w:rPr>
                <w:rFonts w:ascii="Arial" w:hAnsi="Arial" w:cs="Arial"/>
                <w:color w:val="000000"/>
              </w:rPr>
            </w:pPr>
            <w:r w:rsidRPr="003D12C6">
              <w:t xml:space="preserve"> $(765)</w:t>
            </w:r>
          </w:p>
        </w:tc>
      </w:tr>
      <w:tr w:rsidR="008A5E7F" w:rsidRPr="0059564D" w14:paraId="0EF0B18C" w14:textId="77777777" w:rsidTr="001F552C">
        <w:trPr>
          <w:trHeight w:val="233"/>
        </w:trPr>
        <w:tc>
          <w:tcPr>
            <w:tcW w:w="2245" w:type="dxa"/>
            <w:tcBorders>
              <w:top w:val="nil"/>
              <w:left w:val="single" w:sz="4" w:space="0" w:color="auto"/>
              <w:bottom w:val="single" w:sz="4" w:space="0" w:color="auto"/>
              <w:right w:val="single" w:sz="4" w:space="0" w:color="auto"/>
            </w:tcBorders>
            <w:noWrap/>
            <w:vAlign w:val="bottom"/>
            <w:hideMark/>
          </w:tcPr>
          <w:p w14:paraId="779A5222" w14:textId="38E1290A"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05 (SCG)</w:t>
            </w:r>
          </w:p>
        </w:tc>
        <w:tc>
          <w:tcPr>
            <w:tcW w:w="2160" w:type="dxa"/>
            <w:tcBorders>
              <w:top w:val="single" w:sz="4" w:space="0" w:color="auto"/>
              <w:left w:val="nil"/>
              <w:bottom w:val="single" w:sz="4" w:space="0" w:color="auto"/>
              <w:right w:val="single" w:sz="4" w:space="0" w:color="auto"/>
            </w:tcBorders>
            <w:noWrap/>
          </w:tcPr>
          <w:p w14:paraId="764DE878" w14:textId="221B5A8A" w:rsidR="008A5E7F" w:rsidRPr="0059564D" w:rsidRDefault="008A5E7F" w:rsidP="00BB0622">
            <w:pPr>
              <w:spacing w:after="0" w:line="278" w:lineRule="auto"/>
              <w:jc w:val="right"/>
              <w:rPr>
                <w:rFonts w:ascii="Arial" w:hAnsi="Arial" w:cs="Arial"/>
                <w:color w:val="000000"/>
              </w:rPr>
            </w:pPr>
            <w:r w:rsidRPr="003D12C6">
              <w:t xml:space="preserve"> $333 </w:t>
            </w:r>
          </w:p>
        </w:tc>
        <w:tc>
          <w:tcPr>
            <w:tcW w:w="2610" w:type="dxa"/>
            <w:tcBorders>
              <w:top w:val="single" w:sz="4" w:space="0" w:color="auto"/>
              <w:left w:val="single" w:sz="4" w:space="0" w:color="auto"/>
              <w:bottom w:val="single" w:sz="4" w:space="0" w:color="auto"/>
              <w:right w:val="single" w:sz="4" w:space="0" w:color="auto"/>
            </w:tcBorders>
            <w:noWrap/>
          </w:tcPr>
          <w:p w14:paraId="25DC4931" w14:textId="55B8C9E8" w:rsidR="008A5E7F" w:rsidRPr="0059564D" w:rsidRDefault="008A5E7F" w:rsidP="00BB0622">
            <w:pPr>
              <w:spacing w:after="0" w:line="278" w:lineRule="auto"/>
              <w:jc w:val="right"/>
              <w:rPr>
                <w:rFonts w:ascii="Arial" w:hAnsi="Arial" w:cs="Arial"/>
                <w:color w:val="000000"/>
              </w:rPr>
            </w:pPr>
            <w:r w:rsidRPr="003D12C6">
              <w:t xml:space="preserve"> $(1,038)</w:t>
            </w:r>
          </w:p>
        </w:tc>
      </w:tr>
      <w:tr w:rsidR="008A5E7F" w:rsidRPr="0059564D" w14:paraId="701C317E" w14:textId="77777777" w:rsidTr="001F552C">
        <w:trPr>
          <w:trHeight w:val="233"/>
        </w:trPr>
        <w:tc>
          <w:tcPr>
            <w:tcW w:w="2245" w:type="dxa"/>
            <w:tcBorders>
              <w:top w:val="nil"/>
              <w:left w:val="single" w:sz="4" w:space="0" w:color="auto"/>
              <w:bottom w:val="single" w:sz="4" w:space="0" w:color="auto"/>
              <w:right w:val="single" w:sz="4" w:space="0" w:color="auto"/>
            </w:tcBorders>
            <w:noWrap/>
            <w:vAlign w:val="bottom"/>
            <w:hideMark/>
          </w:tcPr>
          <w:p w14:paraId="42D80C0B" w14:textId="77777777"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06</w:t>
            </w:r>
          </w:p>
        </w:tc>
        <w:tc>
          <w:tcPr>
            <w:tcW w:w="2160" w:type="dxa"/>
            <w:tcBorders>
              <w:top w:val="single" w:sz="4" w:space="0" w:color="auto"/>
              <w:left w:val="nil"/>
              <w:bottom w:val="single" w:sz="4" w:space="0" w:color="auto"/>
              <w:right w:val="single" w:sz="4" w:space="0" w:color="auto"/>
            </w:tcBorders>
            <w:noWrap/>
          </w:tcPr>
          <w:p w14:paraId="7552E712" w14:textId="19AF37E5" w:rsidR="008A5E7F" w:rsidRPr="0059564D" w:rsidRDefault="008A5E7F" w:rsidP="00BB0622">
            <w:pPr>
              <w:spacing w:after="0" w:line="278" w:lineRule="auto"/>
              <w:jc w:val="right"/>
              <w:rPr>
                <w:rFonts w:ascii="Arial" w:hAnsi="Arial" w:cs="Arial"/>
                <w:color w:val="000000"/>
              </w:rPr>
            </w:pPr>
            <w:r w:rsidRPr="003D12C6">
              <w:t xml:space="preserve"> $563 </w:t>
            </w:r>
          </w:p>
        </w:tc>
        <w:tc>
          <w:tcPr>
            <w:tcW w:w="2610" w:type="dxa"/>
            <w:tcBorders>
              <w:top w:val="single" w:sz="4" w:space="0" w:color="auto"/>
              <w:left w:val="single" w:sz="4" w:space="0" w:color="auto"/>
              <w:bottom w:val="single" w:sz="4" w:space="0" w:color="auto"/>
              <w:right w:val="single" w:sz="4" w:space="0" w:color="auto"/>
            </w:tcBorders>
            <w:noWrap/>
          </w:tcPr>
          <w:p w14:paraId="08779F05" w14:textId="4CB5395A" w:rsidR="008A5E7F" w:rsidRPr="0059564D" w:rsidRDefault="008A5E7F" w:rsidP="00BB0622">
            <w:pPr>
              <w:spacing w:after="0" w:line="278" w:lineRule="auto"/>
              <w:jc w:val="right"/>
              <w:rPr>
                <w:rFonts w:ascii="Arial" w:hAnsi="Arial" w:cs="Arial"/>
                <w:color w:val="000000"/>
              </w:rPr>
            </w:pPr>
            <w:r w:rsidRPr="003D12C6">
              <w:t xml:space="preserve"> $(475)</w:t>
            </w:r>
          </w:p>
        </w:tc>
      </w:tr>
      <w:tr w:rsidR="008A5E7F" w:rsidRPr="0059564D" w14:paraId="2C6BCB18" w14:textId="77777777" w:rsidTr="001F552C">
        <w:trPr>
          <w:trHeight w:val="125"/>
        </w:trPr>
        <w:tc>
          <w:tcPr>
            <w:tcW w:w="2245" w:type="dxa"/>
            <w:tcBorders>
              <w:top w:val="nil"/>
              <w:left w:val="single" w:sz="4" w:space="0" w:color="auto"/>
              <w:bottom w:val="single" w:sz="4" w:space="0" w:color="auto"/>
              <w:right w:val="single" w:sz="4" w:space="0" w:color="auto"/>
            </w:tcBorders>
            <w:noWrap/>
            <w:vAlign w:val="bottom"/>
            <w:hideMark/>
          </w:tcPr>
          <w:p w14:paraId="04A3B533" w14:textId="77777777"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07</w:t>
            </w:r>
          </w:p>
        </w:tc>
        <w:tc>
          <w:tcPr>
            <w:tcW w:w="2160" w:type="dxa"/>
            <w:tcBorders>
              <w:top w:val="single" w:sz="4" w:space="0" w:color="auto"/>
              <w:left w:val="nil"/>
              <w:bottom w:val="single" w:sz="4" w:space="0" w:color="auto"/>
              <w:right w:val="single" w:sz="4" w:space="0" w:color="auto"/>
            </w:tcBorders>
            <w:noWrap/>
          </w:tcPr>
          <w:p w14:paraId="176B13E9" w14:textId="45D94D74" w:rsidR="008A5E7F" w:rsidRPr="0059564D" w:rsidRDefault="008A5E7F" w:rsidP="00BB0622">
            <w:pPr>
              <w:spacing w:after="0" w:line="278" w:lineRule="auto"/>
              <w:jc w:val="right"/>
              <w:rPr>
                <w:rFonts w:ascii="Arial" w:hAnsi="Arial" w:cs="Arial"/>
                <w:color w:val="000000"/>
              </w:rPr>
            </w:pPr>
            <w:r w:rsidRPr="003D12C6">
              <w:t xml:space="preserve"> $260 </w:t>
            </w:r>
          </w:p>
        </w:tc>
        <w:tc>
          <w:tcPr>
            <w:tcW w:w="2610" w:type="dxa"/>
            <w:tcBorders>
              <w:top w:val="single" w:sz="4" w:space="0" w:color="auto"/>
              <w:left w:val="single" w:sz="4" w:space="0" w:color="auto"/>
              <w:bottom w:val="single" w:sz="4" w:space="0" w:color="auto"/>
              <w:right w:val="single" w:sz="4" w:space="0" w:color="auto"/>
            </w:tcBorders>
            <w:noWrap/>
          </w:tcPr>
          <w:p w14:paraId="01E795D5" w14:textId="1D388AFC" w:rsidR="008A5E7F" w:rsidRPr="0059564D" w:rsidRDefault="008A5E7F" w:rsidP="00BB0622">
            <w:pPr>
              <w:spacing w:after="0" w:line="278" w:lineRule="auto"/>
              <w:jc w:val="right"/>
              <w:rPr>
                <w:rFonts w:ascii="Arial" w:hAnsi="Arial" w:cs="Arial"/>
                <w:color w:val="000000"/>
              </w:rPr>
            </w:pPr>
            <w:r w:rsidRPr="003D12C6">
              <w:t xml:space="preserve"> $(275)</w:t>
            </w:r>
          </w:p>
        </w:tc>
      </w:tr>
      <w:tr w:rsidR="008A5E7F" w:rsidRPr="0059564D" w14:paraId="500C3B46" w14:textId="77777777" w:rsidTr="001F552C">
        <w:trPr>
          <w:trHeight w:val="197"/>
        </w:trPr>
        <w:tc>
          <w:tcPr>
            <w:tcW w:w="2245" w:type="dxa"/>
            <w:tcBorders>
              <w:top w:val="nil"/>
              <w:left w:val="single" w:sz="4" w:space="0" w:color="auto"/>
              <w:bottom w:val="single" w:sz="4" w:space="0" w:color="auto"/>
              <w:right w:val="single" w:sz="4" w:space="0" w:color="auto"/>
            </w:tcBorders>
            <w:noWrap/>
            <w:vAlign w:val="bottom"/>
            <w:hideMark/>
          </w:tcPr>
          <w:p w14:paraId="3E5B32D6" w14:textId="77777777"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08</w:t>
            </w:r>
          </w:p>
        </w:tc>
        <w:tc>
          <w:tcPr>
            <w:tcW w:w="2160" w:type="dxa"/>
            <w:tcBorders>
              <w:top w:val="single" w:sz="4" w:space="0" w:color="auto"/>
              <w:left w:val="nil"/>
              <w:bottom w:val="single" w:sz="4" w:space="0" w:color="auto"/>
              <w:right w:val="single" w:sz="4" w:space="0" w:color="auto"/>
            </w:tcBorders>
            <w:noWrap/>
          </w:tcPr>
          <w:p w14:paraId="4BBA016D" w14:textId="56912EE2" w:rsidR="008A5E7F" w:rsidRPr="0059564D" w:rsidRDefault="008A5E7F" w:rsidP="00BB0622">
            <w:pPr>
              <w:spacing w:after="0" w:line="278" w:lineRule="auto"/>
              <w:jc w:val="right"/>
              <w:rPr>
                <w:rFonts w:ascii="Arial" w:hAnsi="Arial" w:cs="Arial"/>
                <w:color w:val="000000"/>
              </w:rPr>
            </w:pPr>
            <w:r w:rsidRPr="003D12C6">
              <w:t xml:space="preserve"> $326 </w:t>
            </w:r>
          </w:p>
        </w:tc>
        <w:tc>
          <w:tcPr>
            <w:tcW w:w="2610" w:type="dxa"/>
            <w:tcBorders>
              <w:top w:val="single" w:sz="4" w:space="0" w:color="auto"/>
              <w:left w:val="single" w:sz="4" w:space="0" w:color="auto"/>
              <w:bottom w:val="single" w:sz="4" w:space="0" w:color="auto"/>
              <w:right w:val="single" w:sz="4" w:space="0" w:color="auto"/>
            </w:tcBorders>
            <w:noWrap/>
          </w:tcPr>
          <w:p w14:paraId="39D58997" w14:textId="64FFFDEA" w:rsidR="008A5E7F" w:rsidRPr="0059564D" w:rsidRDefault="008A5E7F" w:rsidP="00BB0622">
            <w:pPr>
              <w:spacing w:after="0" w:line="278" w:lineRule="auto"/>
              <w:jc w:val="right"/>
              <w:rPr>
                <w:rFonts w:ascii="Arial" w:hAnsi="Arial" w:cs="Arial"/>
                <w:color w:val="000000"/>
              </w:rPr>
            </w:pPr>
            <w:r w:rsidRPr="003D12C6">
              <w:t xml:space="preserve"> $432 </w:t>
            </w:r>
          </w:p>
        </w:tc>
      </w:tr>
      <w:tr w:rsidR="008A5E7F" w:rsidRPr="0059564D" w14:paraId="602358A2" w14:textId="77777777" w:rsidTr="001F552C">
        <w:trPr>
          <w:trHeight w:val="206"/>
        </w:trPr>
        <w:tc>
          <w:tcPr>
            <w:tcW w:w="2245" w:type="dxa"/>
            <w:tcBorders>
              <w:top w:val="nil"/>
              <w:left w:val="single" w:sz="4" w:space="0" w:color="auto"/>
              <w:bottom w:val="single" w:sz="4" w:space="0" w:color="auto"/>
              <w:right w:val="single" w:sz="4" w:space="0" w:color="auto"/>
            </w:tcBorders>
            <w:noWrap/>
            <w:vAlign w:val="bottom"/>
            <w:hideMark/>
          </w:tcPr>
          <w:p w14:paraId="004AC8F8" w14:textId="77777777"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09</w:t>
            </w:r>
          </w:p>
        </w:tc>
        <w:tc>
          <w:tcPr>
            <w:tcW w:w="2160" w:type="dxa"/>
            <w:tcBorders>
              <w:top w:val="single" w:sz="4" w:space="0" w:color="auto"/>
              <w:left w:val="nil"/>
              <w:bottom w:val="single" w:sz="4" w:space="0" w:color="auto"/>
              <w:right w:val="single" w:sz="4" w:space="0" w:color="auto"/>
            </w:tcBorders>
            <w:noWrap/>
          </w:tcPr>
          <w:p w14:paraId="500C9215" w14:textId="2CC96480" w:rsidR="008A5E7F" w:rsidRPr="0059564D" w:rsidRDefault="008A5E7F" w:rsidP="00BB0622">
            <w:pPr>
              <w:spacing w:after="0" w:line="278" w:lineRule="auto"/>
              <w:jc w:val="right"/>
              <w:rPr>
                <w:rFonts w:ascii="Arial" w:hAnsi="Arial" w:cs="Arial"/>
                <w:color w:val="000000"/>
              </w:rPr>
            </w:pPr>
            <w:r w:rsidRPr="003D12C6">
              <w:t xml:space="preserve"> $415 </w:t>
            </w:r>
          </w:p>
        </w:tc>
        <w:tc>
          <w:tcPr>
            <w:tcW w:w="2610" w:type="dxa"/>
            <w:tcBorders>
              <w:top w:val="single" w:sz="4" w:space="0" w:color="auto"/>
              <w:left w:val="single" w:sz="4" w:space="0" w:color="auto"/>
              <w:bottom w:val="single" w:sz="4" w:space="0" w:color="auto"/>
              <w:right w:val="single" w:sz="4" w:space="0" w:color="auto"/>
            </w:tcBorders>
            <w:noWrap/>
          </w:tcPr>
          <w:p w14:paraId="0D4D0E1E" w14:textId="7CE335FA" w:rsidR="008A5E7F" w:rsidRPr="0059564D" w:rsidRDefault="008A5E7F" w:rsidP="00BB0622">
            <w:pPr>
              <w:spacing w:after="0" w:line="278" w:lineRule="auto"/>
              <w:jc w:val="right"/>
              <w:rPr>
                <w:rFonts w:ascii="Arial" w:hAnsi="Arial" w:cs="Arial"/>
                <w:color w:val="000000"/>
              </w:rPr>
            </w:pPr>
            <w:r w:rsidRPr="003D12C6">
              <w:t xml:space="preserve"> $512 </w:t>
            </w:r>
          </w:p>
        </w:tc>
      </w:tr>
      <w:tr w:rsidR="008A5E7F" w:rsidRPr="0059564D" w14:paraId="29979426" w14:textId="77777777" w:rsidTr="001F552C">
        <w:trPr>
          <w:trHeight w:val="188"/>
        </w:trPr>
        <w:tc>
          <w:tcPr>
            <w:tcW w:w="2245" w:type="dxa"/>
            <w:tcBorders>
              <w:top w:val="nil"/>
              <w:left w:val="single" w:sz="4" w:space="0" w:color="auto"/>
              <w:bottom w:val="single" w:sz="4" w:space="0" w:color="auto"/>
              <w:right w:val="single" w:sz="4" w:space="0" w:color="auto"/>
            </w:tcBorders>
            <w:noWrap/>
            <w:vAlign w:val="bottom"/>
            <w:hideMark/>
          </w:tcPr>
          <w:p w14:paraId="470C207C" w14:textId="5ADB2F8B"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10 (SDG&amp;E)</w:t>
            </w:r>
          </w:p>
        </w:tc>
        <w:tc>
          <w:tcPr>
            <w:tcW w:w="2160" w:type="dxa"/>
            <w:tcBorders>
              <w:top w:val="single" w:sz="4" w:space="0" w:color="auto"/>
              <w:left w:val="nil"/>
              <w:bottom w:val="single" w:sz="4" w:space="0" w:color="auto"/>
              <w:right w:val="single" w:sz="4" w:space="0" w:color="auto"/>
            </w:tcBorders>
            <w:noWrap/>
          </w:tcPr>
          <w:p w14:paraId="37470286" w14:textId="5D5C7D74" w:rsidR="008A5E7F" w:rsidRPr="0059564D" w:rsidRDefault="008A5E7F" w:rsidP="00BB0622">
            <w:pPr>
              <w:spacing w:after="0" w:line="278" w:lineRule="auto"/>
              <w:jc w:val="right"/>
              <w:rPr>
                <w:rFonts w:ascii="Arial" w:hAnsi="Arial" w:cs="Arial"/>
                <w:color w:val="000000"/>
              </w:rPr>
            </w:pPr>
            <w:r w:rsidRPr="003D12C6">
              <w:t xml:space="preserve"> $245 </w:t>
            </w:r>
          </w:p>
        </w:tc>
        <w:tc>
          <w:tcPr>
            <w:tcW w:w="2610" w:type="dxa"/>
            <w:tcBorders>
              <w:top w:val="single" w:sz="4" w:space="0" w:color="auto"/>
              <w:left w:val="single" w:sz="4" w:space="0" w:color="auto"/>
              <w:bottom w:val="single" w:sz="4" w:space="0" w:color="auto"/>
              <w:right w:val="single" w:sz="4" w:space="0" w:color="auto"/>
            </w:tcBorders>
            <w:noWrap/>
          </w:tcPr>
          <w:p w14:paraId="3A38A17A" w14:textId="45595AC7" w:rsidR="008A5E7F" w:rsidRPr="0059564D" w:rsidRDefault="008A5E7F" w:rsidP="00BB0622">
            <w:pPr>
              <w:spacing w:after="0" w:line="278" w:lineRule="auto"/>
              <w:jc w:val="right"/>
              <w:rPr>
                <w:rFonts w:ascii="Arial" w:hAnsi="Arial" w:cs="Arial"/>
                <w:color w:val="000000"/>
              </w:rPr>
            </w:pPr>
            <w:r w:rsidRPr="003D12C6">
              <w:t xml:space="preserve"> $1,077 </w:t>
            </w:r>
          </w:p>
        </w:tc>
      </w:tr>
      <w:tr w:rsidR="008A5E7F" w:rsidRPr="0059564D" w14:paraId="196B12EE" w14:textId="77777777" w:rsidTr="001F552C">
        <w:trPr>
          <w:trHeight w:val="170"/>
        </w:trPr>
        <w:tc>
          <w:tcPr>
            <w:tcW w:w="2245" w:type="dxa"/>
            <w:tcBorders>
              <w:top w:val="nil"/>
              <w:left w:val="single" w:sz="4" w:space="0" w:color="auto"/>
              <w:bottom w:val="single" w:sz="4" w:space="0" w:color="auto"/>
              <w:right w:val="single" w:sz="4" w:space="0" w:color="auto"/>
            </w:tcBorders>
            <w:noWrap/>
            <w:vAlign w:val="bottom"/>
            <w:hideMark/>
          </w:tcPr>
          <w:p w14:paraId="371B2C94" w14:textId="6A60E337"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10 (SCE)</w:t>
            </w:r>
          </w:p>
        </w:tc>
        <w:tc>
          <w:tcPr>
            <w:tcW w:w="2160" w:type="dxa"/>
            <w:tcBorders>
              <w:top w:val="single" w:sz="4" w:space="0" w:color="auto"/>
              <w:left w:val="nil"/>
              <w:bottom w:val="single" w:sz="4" w:space="0" w:color="auto"/>
              <w:right w:val="single" w:sz="4" w:space="0" w:color="auto"/>
            </w:tcBorders>
            <w:noWrap/>
          </w:tcPr>
          <w:p w14:paraId="2889FB24" w14:textId="0ACF54DD" w:rsidR="008A5E7F" w:rsidRPr="0059564D" w:rsidRDefault="008A5E7F" w:rsidP="00BB0622">
            <w:pPr>
              <w:spacing w:after="0" w:line="278" w:lineRule="auto"/>
              <w:jc w:val="right"/>
              <w:rPr>
                <w:rFonts w:ascii="Arial" w:hAnsi="Arial" w:cs="Arial"/>
                <w:color w:val="000000"/>
              </w:rPr>
            </w:pPr>
            <w:r w:rsidRPr="003D12C6">
              <w:t xml:space="preserve"> $419 </w:t>
            </w:r>
          </w:p>
        </w:tc>
        <w:tc>
          <w:tcPr>
            <w:tcW w:w="2610" w:type="dxa"/>
            <w:tcBorders>
              <w:top w:val="single" w:sz="4" w:space="0" w:color="auto"/>
              <w:left w:val="single" w:sz="4" w:space="0" w:color="auto"/>
              <w:bottom w:val="single" w:sz="4" w:space="0" w:color="auto"/>
              <w:right w:val="single" w:sz="4" w:space="0" w:color="auto"/>
            </w:tcBorders>
            <w:noWrap/>
          </w:tcPr>
          <w:p w14:paraId="50745198" w14:textId="3263BC51" w:rsidR="008A5E7F" w:rsidRPr="0059564D" w:rsidRDefault="008A5E7F" w:rsidP="00BB0622">
            <w:pPr>
              <w:spacing w:after="0" w:line="278" w:lineRule="auto"/>
              <w:jc w:val="right"/>
              <w:rPr>
                <w:rFonts w:ascii="Arial" w:hAnsi="Arial" w:cs="Arial"/>
                <w:color w:val="000000"/>
              </w:rPr>
            </w:pPr>
            <w:r w:rsidRPr="003D12C6">
              <w:t xml:space="preserve"> $717 </w:t>
            </w:r>
          </w:p>
        </w:tc>
      </w:tr>
      <w:tr w:rsidR="008A5E7F" w:rsidRPr="0059564D" w14:paraId="539980EE" w14:textId="77777777" w:rsidTr="001F552C">
        <w:trPr>
          <w:trHeight w:val="77"/>
        </w:trPr>
        <w:tc>
          <w:tcPr>
            <w:tcW w:w="2245" w:type="dxa"/>
            <w:tcBorders>
              <w:top w:val="nil"/>
              <w:left w:val="single" w:sz="4" w:space="0" w:color="auto"/>
              <w:bottom w:val="single" w:sz="4" w:space="0" w:color="auto"/>
              <w:right w:val="single" w:sz="4" w:space="0" w:color="auto"/>
            </w:tcBorders>
            <w:noWrap/>
            <w:vAlign w:val="bottom"/>
            <w:hideMark/>
          </w:tcPr>
          <w:p w14:paraId="3BC1FEB7" w14:textId="77777777"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11</w:t>
            </w:r>
          </w:p>
        </w:tc>
        <w:tc>
          <w:tcPr>
            <w:tcW w:w="2160" w:type="dxa"/>
            <w:tcBorders>
              <w:top w:val="single" w:sz="4" w:space="0" w:color="auto"/>
              <w:left w:val="nil"/>
              <w:bottom w:val="single" w:sz="4" w:space="0" w:color="auto"/>
              <w:right w:val="single" w:sz="4" w:space="0" w:color="auto"/>
            </w:tcBorders>
            <w:noWrap/>
          </w:tcPr>
          <w:p w14:paraId="1C558C8C" w14:textId="3A6F5899" w:rsidR="008A5E7F" w:rsidRPr="0059564D" w:rsidRDefault="008A5E7F" w:rsidP="00BB0622">
            <w:pPr>
              <w:spacing w:after="0" w:line="278" w:lineRule="auto"/>
              <w:jc w:val="right"/>
              <w:rPr>
                <w:rFonts w:ascii="Arial" w:hAnsi="Arial" w:cs="Arial"/>
                <w:color w:val="000000"/>
              </w:rPr>
            </w:pPr>
            <w:r w:rsidRPr="003D12C6">
              <w:t xml:space="preserve"> $654 </w:t>
            </w:r>
          </w:p>
        </w:tc>
        <w:tc>
          <w:tcPr>
            <w:tcW w:w="2610" w:type="dxa"/>
            <w:tcBorders>
              <w:top w:val="single" w:sz="4" w:space="0" w:color="auto"/>
              <w:left w:val="single" w:sz="4" w:space="0" w:color="auto"/>
              <w:bottom w:val="single" w:sz="4" w:space="0" w:color="auto"/>
              <w:right w:val="single" w:sz="4" w:space="0" w:color="auto"/>
            </w:tcBorders>
            <w:noWrap/>
          </w:tcPr>
          <w:p w14:paraId="18FD9713" w14:textId="561780CF" w:rsidR="008A5E7F" w:rsidRPr="0059564D" w:rsidRDefault="008A5E7F" w:rsidP="00BB0622">
            <w:pPr>
              <w:spacing w:after="0" w:line="278" w:lineRule="auto"/>
              <w:jc w:val="right"/>
              <w:rPr>
                <w:rFonts w:ascii="Arial" w:hAnsi="Arial" w:cs="Arial"/>
                <w:color w:val="000000"/>
              </w:rPr>
            </w:pPr>
            <w:r w:rsidRPr="003D12C6">
              <w:t xml:space="preserve"> $(828)</w:t>
            </w:r>
          </w:p>
        </w:tc>
      </w:tr>
      <w:tr w:rsidR="008A5E7F" w:rsidRPr="0059564D" w14:paraId="22089CB8" w14:textId="77777777" w:rsidTr="001F552C">
        <w:trPr>
          <w:trHeight w:val="77"/>
        </w:trPr>
        <w:tc>
          <w:tcPr>
            <w:tcW w:w="2245" w:type="dxa"/>
            <w:tcBorders>
              <w:top w:val="nil"/>
              <w:left w:val="single" w:sz="4" w:space="0" w:color="auto"/>
              <w:bottom w:val="single" w:sz="4" w:space="0" w:color="auto"/>
              <w:right w:val="single" w:sz="4" w:space="0" w:color="auto"/>
            </w:tcBorders>
            <w:noWrap/>
            <w:vAlign w:val="bottom"/>
            <w:hideMark/>
          </w:tcPr>
          <w:p w14:paraId="42F3F9CF" w14:textId="23E87E85"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12 (PG&amp;E)</w:t>
            </w:r>
          </w:p>
        </w:tc>
        <w:tc>
          <w:tcPr>
            <w:tcW w:w="2160" w:type="dxa"/>
            <w:tcBorders>
              <w:top w:val="single" w:sz="4" w:space="0" w:color="auto"/>
              <w:left w:val="nil"/>
              <w:bottom w:val="single" w:sz="4" w:space="0" w:color="auto"/>
              <w:right w:val="single" w:sz="4" w:space="0" w:color="auto"/>
            </w:tcBorders>
            <w:noWrap/>
          </w:tcPr>
          <w:p w14:paraId="24C361C1" w14:textId="7888C505" w:rsidR="008A5E7F" w:rsidRPr="0059564D" w:rsidRDefault="008A5E7F" w:rsidP="00BB0622">
            <w:pPr>
              <w:spacing w:after="0" w:line="278" w:lineRule="auto"/>
              <w:jc w:val="right"/>
              <w:rPr>
                <w:rFonts w:ascii="Arial" w:hAnsi="Arial" w:cs="Arial"/>
                <w:color w:val="000000"/>
              </w:rPr>
            </w:pPr>
            <w:r w:rsidRPr="003D12C6">
              <w:t xml:space="preserve"> $837 </w:t>
            </w:r>
          </w:p>
        </w:tc>
        <w:tc>
          <w:tcPr>
            <w:tcW w:w="2610" w:type="dxa"/>
            <w:tcBorders>
              <w:top w:val="single" w:sz="4" w:space="0" w:color="auto"/>
              <w:left w:val="single" w:sz="4" w:space="0" w:color="auto"/>
              <w:bottom w:val="single" w:sz="4" w:space="0" w:color="auto"/>
              <w:right w:val="single" w:sz="4" w:space="0" w:color="auto"/>
            </w:tcBorders>
            <w:noWrap/>
          </w:tcPr>
          <w:p w14:paraId="7689DDA3" w14:textId="127E1E96" w:rsidR="008A5E7F" w:rsidRPr="0059564D" w:rsidRDefault="008A5E7F" w:rsidP="00BB0622">
            <w:pPr>
              <w:spacing w:after="0" w:line="278" w:lineRule="auto"/>
              <w:jc w:val="right"/>
              <w:rPr>
                <w:rFonts w:ascii="Arial" w:hAnsi="Arial" w:cs="Arial"/>
                <w:color w:val="000000"/>
              </w:rPr>
            </w:pPr>
            <w:r w:rsidRPr="003D12C6">
              <w:t xml:space="preserve"> $(830)</w:t>
            </w:r>
          </w:p>
        </w:tc>
      </w:tr>
      <w:tr w:rsidR="008A5E7F" w:rsidRPr="0059564D" w14:paraId="1435B991" w14:textId="77777777" w:rsidTr="001F552C">
        <w:trPr>
          <w:trHeight w:val="77"/>
        </w:trPr>
        <w:tc>
          <w:tcPr>
            <w:tcW w:w="2245" w:type="dxa"/>
            <w:tcBorders>
              <w:top w:val="nil"/>
              <w:left w:val="single" w:sz="4" w:space="0" w:color="auto"/>
              <w:bottom w:val="single" w:sz="4" w:space="0" w:color="auto"/>
              <w:right w:val="single" w:sz="4" w:space="0" w:color="auto"/>
            </w:tcBorders>
            <w:noWrap/>
            <w:vAlign w:val="bottom"/>
            <w:hideMark/>
          </w:tcPr>
          <w:p w14:paraId="3F7104E7" w14:textId="3BC65707"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12 (SMUD)</w:t>
            </w:r>
          </w:p>
        </w:tc>
        <w:tc>
          <w:tcPr>
            <w:tcW w:w="2160" w:type="dxa"/>
            <w:tcBorders>
              <w:top w:val="single" w:sz="4" w:space="0" w:color="auto"/>
              <w:left w:val="nil"/>
              <w:bottom w:val="single" w:sz="4" w:space="0" w:color="auto"/>
              <w:right w:val="single" w:sz="4" w:space="0" w:color="auto"/>
            </w:tcBorders>
            <w:noWrap/>
          </w:tcPr>
          <w:p w14:paraId="6DD5E563" w14:textId="10E74411" w:rsidR="008A5E7F" w:rsidRPr="0059564D" w:rsidRDefault="008A5E7F" w:rsidP="00BB0622">
            <w:pPr>
              <w:spacing w:after="0" w:line="278" w:lineRule="auto"/>
              <w:jc w:val="right"/>
              <w:rPr>
                <w:rFonts w:ascii="Arial" w:hAnsi="Arial" w:cs="Arial"/>
                <w:color w:val="000000"/>
              </w:rPr>
            </w:pPr>
            <w:r w:rsidRPr="003D12C6">
              <w:t xml:space="preserve"> $1,711 </w:t>
            </w:r>
          </w:p>
        </w:tc>
        <w:tc>
          <w:tcPr>
            <w:tcW w:w="2610" w:type="dxa"/>
            <w:tcBorders>
              <w:top w:val="single" w:sz="4" w:space="0" w:color="auto"/>
              <w:left w:val="single" w:sz="4" w:space="0" w:color="auto"/>
              <w:bottom w:val="single" w:sz="4" w:space="0" w:color="auto"/>
              <w:right w:val="single" w:sz="4" w:space="0" w:color="auto"/>
            </w:tcBorders>
            <w:noWrap/>
          </w:tcPr>
          <w:p w14:paraId="41CDEE24" w14:textId="670777AC" w:rsidR="008A5E7F" w:rsidRPr="0059564D" w:rsidRDefault="008A5E7F" w:rsidP="00BB0622">
            <w:pPr>
              <w:spacing w:after="0" w:line="278" w:lineRule="auto"/>
              <w:jc w:val="right"/>
              <w:rPr>
                <w:rFonts w:ascii="Arial" w:hAnsi="Arial" w:cs="Arial"/>
                <w:color w:val="000000"/>
              </w:rPr>
            </w:pPr>
            <w:r w:rsidRPr="003D12C6">
              <w:t xml:space="preserve"> $(752)</w:t>
            </w:r>
          </w:p>
        </w:tc>
      </w:tr>
      <w:tr w:rsidR="008A5E7F" w:rsidRPr="0059564D" w14:paraId="71CE984D" w14:textId="77777777" w:rsidTr="001F552C">
        <w:trPr>
          <w:trHeight w:val="296"/>
        </w:trPr>
        <w:tc>
          <w:tcPr>
            <w:tcW w:w="2245" w:type="dxa"/>
            <w:tcBorders>
              <w:top w:val="nil"/>
              <w:left w:val="single" w:sz="4" w:space="0" w:color="auto"/>
              <w:bottom w:val="single" w:sz="4" w:space="0" w:color="auto"/>
              <w:right w:val="single" w:sz="4" w:space="0" w:color="auto"/>
            </w:tcBorders>
            <w:noWrap/>
            <w:vAlign w:val="bottom"/>
            <w:hideMark/>
          </w:tcPr>
          <w:p w14:paraId="6C1CA506" w14:textId="77777777"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13</w:t>
            </w:r>
          </w:p>
        </w:tc>
        <w:tc>
          <w:tcPr>
            <w:tcW w:w="2160" w:type="dxa"/>
            <w:tcBorders>
              <w:top w:val="single" w:sz="4" w:space="0" w:color="auto"/>
              <w:left w:val="nil"/>
              <w:bottom w:val="single" w:sz="4" w:space="0" w:color="auto"/>
              <w:right w:val="single" w:sz="4" w:space="0" w:color="auto"/>
            </w:tcBorders>
            <w:noWrap/>
          </w:tcPr>
          <w:p w14:paraId="21F3BD9C" w14:textId="1696E0AC" w:rsidR="008A5E7F" w:rsidRPr="0059564D" w:rsidRDefault="008A5E7F" w:rsidP="00BB0622">
            <w:pPr>
              <w:spacing w:after="0" w:line="278" w:lineRule="auto"/>
              <w:jc w:val="right"/>
              <w:rPr>
                <w:rFonts w:ascii="Arial" w:hAnsi="Arial" w:cs="Arial"/>
                <w:color w:val="000000"/>
              </w:rPr>
            </w:pPr>
            <w:r w:rsidRPr="003D12C6">
              <w:t xml:space="preserve"> $421 </w:t>
            </w:r>
          </w:p>
        </w:tc>
        <w:tc>
          <w:tcPr>
            <w:tcW w:w="2610" w:type="dxa"/>
            <w:tcBorders>
              <w:top w:val="single" w:sz="4" w:space="0" w:color="auto"/>
              <w:left w:val="single" w:sz="4" w:space="0" w:color="auto"/>
              <w:bottom w:val="single" w:sz="4" w:space="0" w:color="auto"/>
              <w:right w:val="single" w:sz="4" w:space="0" w:color="auto"/>
            </w:tcBorders>
            <w:noWrap/>
          </w:tcPr>
          <w:p w14:paraId="1EBDC8D7" w14:textId="7F254161" w:rsidR="008A5E7F" w:rsidRPr="0059564D" w:rsidRDefault="008A5E7F" w:rsidP="00BB0622">
            <w:pPr>
              <w:spacing w:after="0" w:line="278" w:lineRule="auto"/>
              <w:jc w:val="right"/>
              <w:rPr>
                <w:rFonts w:ascii="Arial" w:hAnsi="Arial" w:cs="Arial"/>
                <w:color w:val="000000"/>
              </w:rPr>
            </w:pPr>
            <w:r w:rsidRPr="003D12C6">
              <w:t xml:space="preserve"> $(963)</w:t>
            </w:r>
          </w:p>
        </w:tc>
      </w:tr>
      <w:tr w:rsidR="008A5E7F" w:rsidRPr="0059564D" w14:paraId="6C57287A" w14:textId="77777777" w:rsidTr="001F552C">
        <w:trPr>
          <w:trHeight w:val="341"/>
        </w:trPr>
        <w:tc>
          <w:tcPr>
            <w:tcW w:w="2245" w:type="dxa"/>
            <w:tcBorders>
              <w:top w:val="nil"/>
              <w:left w:val="single" w:sz="4" w:space="0" w:color="auto"/>
              <w:bottom w:val="single" w:sz="4" w:space="0" w:color="auto"/>
              <w:right w:val="single" w:sz="4" w:space="0" w:color="auto"/>
            </w:tcBorders>
            <w:noWrap/>
            <w:vAlign w:val="bottom"/>
            <w:hideMark/>
          </w:tcPr>
          <w:p w14:paraId="1DB5A4A8" w14:textId="2EEFD0B8"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14 (SDG&amp;E)</w:t>
            </w:r>
          </w:p>
        </w:tc>
        <w:tc>
          <w:tcPr>
            <w:tcW w:w="2160" w:type="dxa"/>
            <w:tcBorders>
              <w:top w:val="single" w:sz="4" w:space="0" w:color="auto"/>
              <w:left w:val="nil"/>
              <w:bottom w:val="single" w:sz="4" w:space="0" w:color="auto"/>
              <w:right w:val="single" w:sz="4" w:space="0" w:color="auto"/>
            </w:tcBorders>
            <w:noWrap/>
          </w:tcPr>
          <w:p w14:paraId="5C7A7D0C" w14:textId="3D362896" w:rsidR="008A5E7F" w:rsidRPr="0059564D" w:rsidRDefault="008A5E7F" w:rsidP="00BB0622">
            <w:pPr>
              <w:spacing w:after="0" w:line="278" w:lineRule="auto"/>
              <w:jc w:val="right"/>
              <w:rPr>
                <w:rFonts w:ascii="Arial" w:hAnsi="Arial" w:cs="Arial"/>
                <w:color w:val="000000"/>
              </w:rPr>
            </w:pPr>
            <w:r w:rsidRPr="003D12C6">
              <w:t xml:space="preserve"> $167 </w:t>
            </w:r>
          </w:p>
        </w:tc>
        <w:tc>
          <w:tcPr>
            <w:tcW w:w="2610" w:type="dxa"/>
            <w:tcBorders>
              <w:top w:val="single" w:sz="4" w:space="0" w:color="auto"/>
              <w:left w:val="single" w:sz="4" w:space="0" w:color="auto"/>
              <w:bottom w:val="single" w:sz="4" w:space="0" w:color="auto"/>
              <w:right w:val="single" w:sz="4" w:space="0" w:color="auto"/>
            </w:tcBorders>
            <w:noWrap/>
          </w:tcPr>
          <w:p w14:paraId="621C2227" w14:textId="2055E38D" w:rsidR="008A5E7F" w:rsidRPr="0059564D" w:rsidRDefault="008A5E7F" w:rsidP="00BB0622">
            <w:pPr>
              <w:spacing w:after="0" w:line="278" w:lineRule="auto"/>
              <w:jc w:val="right"/>
              <w:rPr>
                <w:rFonts w:ascii="Arial" w:hAnsi="Arial" w:cs="Arial"/>
                <w:color w:val="000000"/>
              </w:rPr>
            </w:pPr>
            <w:r w:rsidRPr="003D12C6">
              <w:t xml:space="preserve"> $(901)</w:t>
            </w:r>
          </w:p>
        </w:tc>
      </w:tr>
      <w:tr w:rsidR="008A5E7F" w:rsidRPr="0059564D" w14:paraId="7DC66E54" w14:textId="77777777" w:rsidTr="001F552C">
        <w:trPr>
          <w:trHeight w:val="77"/>
        </w:trPr>
        <w:tc>
          <w:tcPr>
            <w:tcW w:w="2245" w:type="dxa"/>
            <w:tcBorders>
              <w:top w:val="nil"/>
              <w:left w:val="single" w:sz="4" w:space="0" w:color="auto"/>
              <w:bottom w:val="single" w:sz="4" w:space="0" w:color="auto"/>
              <w:right w:val="single" w:sz="4" w:space="0" w:color="auto"/>
            </w:tcBorders>
            <w:noWrap/>
            <w:vAlign w:val="bottom"/>
            <w:hideMark/>
          </w:tcPr>
          <w:p w14:paraId="66B8C941" w14:textId="5DBA501C"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14 (SCE)</w:t>
            </w:r>
          </w:p>
        </w:tc>
        <w:tc>
          <w:tcPr>
            <w:tcW w:w="2160" w:type="dxa"/>
            <w:tcBorders>
              <w:top w:val="single" w:sz="4" w:space="0" w:color="auto"/>
              <w:left w:val="nil"/>
              <w:bottom w:val="single" w:sz="4" w:space="0" w:color="auto"/>
              <w:right w:val="single" w:sz="4" w:space="0" w:color="auto"/>
            </w:tcBorders>
            <w:noWrap/>
          </w:tcPr>
          <w:p w14:paraId="5A0DA30B" w14:textId="76365BAC" w:rsidR="008A5E7F" w:rsidRPr="0059564D" w:rsidRDefault="008A5E7F" w:rsidP="00BB0622">
            <w:pPr>
              <w:spacing w:after="0" w:line="278" w:lineRule="auto"/>
              <w:jc w:val="right"/>
              <w:rPr>
                <w:rFonts w:ascii="Arial" w:hAnsi="Arial" w:cs="Arial"/>
                <w:color w:val="000000"/>
              </w:rPr>
            </w:pPr>
            <w:r w:rsidRPr="003D12C6">
              <w:t xml:space="preserve"> $549 </w:t>
            </w:r>
          </w:p>
        </w:tc>
        <w:tc>
          <w:tcPr>
            <w:tcW w:w="2610" w:type="dxa"/>
            <w:tcBorders>
              <w:top w:val="single" w:sz="4" w:space="0" w:color="auto"/>
              <w:left w:val="single" w:sz="4" w:space="0" w:color="auto"/>
              <w:bottom w:val="single" w:sz="4" w:space="0" w:color="auto"/>
              <w:right w:val="single" w:sz="4" w:space="0" w:color="auto"/>
            </w:tcBorders>
            <w:noWrap/>
          </w:tcPr>
          <w:p w14:paraId="5834D46E" w14:textId="005BBF60" w:rsidR="008A5E7F" w:rsidRPr="0059564D" w:rsidRDefault="008A5E7F" w:rsidP="00BB0622">
            <w:pPr>
              <w:spacing w:after="0" w:line="278" w:lineRule="auto"/>
              <w:jc w:val="right"/>
              <w:rPr>
                <w:rFonts w:ascii="Arial" w:hAnsi="Arial" w:cs="Arial"/>
                <w:color w:val="000000"/>
              </w:rPr>
            </w:pPr>
            <w:r w:rsidRPr="003D12C6">
              <w:t xml:space="preserve"> $(823)</w:t>
            </w:r>
          </w:p>
        </w:tc>
      </w:tr>
      <w:tr w:rsidR="008A5E7F" w:rsidRPr="0059564D" w14:paraId="0DAB9D2B" w14:textId="77777777" w:rsidTr="001F552C">
        <w:trPr>
          <w:trHeight w:val="290"/>
        </w:trPr>
        <w:tc>
          <w:tcPr>
            <w:tcW w:w="2245" w:type="dxa"/>
            <w:tcBorders>
              <w:top w:val="nil"/>
              <w:left w:val="single" w:sz="4" w:space="0" w:color="auto"/>
              <w:bottom w:val="single" w:sz="4" w:space="0" w:color="auto"/>
              <w:right w:val="single" w:sz="4" w:space="0" w:color="auto"/>
            </w:tcBorders>
            <w:noWrap/>
            <w:vAlign w:val="bottom"/>
            <w:hideMark/>
          </w:tcPr>
          <w:p w14:paraId="40837BB6" w14:textId="77777777"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15</w:t>
            </w:r>
          </w:p>
        </w:tc>
        <w:tc>
          <w:tcPr>
            <w:tcW w:w="2160" w:type="dxa"/>
            <w:tcBorders>
              <w:top w:val="single" w:sz="4" w:space="0" w:color="auto"/>
              <w:left w:val="nil"/>
              <w:bottom w:val="single" w:sz="4" w:space="0" w:color="auto"/>
              <w:right w:val="single" w:sz="4" w:space="0" w:color="auto"/>
            </w:tcBorders>
            <w:noWrap/>
          </w:tcPr>
          <w:p w14:paraId="0F2DBDE0" w14:textId="497540D2" w:rsidR="008A5E7F" w:rsidRPr="0059564D" w:rsidRDefault="008A5E7F" w:rsidP="00BB0622">
            <w:pPr>
              <w:spacing w:after="0" w:line="278" w:lineRule="auto"/>
              <w:jc w:val="right"/>
              <w:rPr>
                <w:rFonts w:ascii="Arial" w:hAnsi="Arial" w:cs="Arial"/>
                <w:color w:val="000000"/>
              </w:rPr>
            </w:pPr>
            <w:r w:rsidRPr="003D12C6">
              <w:t xml:space="preserve"> $9 </w:t>
            </w:r>
          </w:p>
        </w:tc>
        <w:tc>
          <w:tcPr>
            <w:tcW w:w="2610" w:type="dxa"/>
            <w:tcBorders>
              <w:top w:val="single" w:sz="4" w:space="0" w:color="auto"/>
              <w:left w:val="single" w:sz="4" w:space="0" w:color="auto"/>
              <w:bottom w:val="single" w:sz="4" w:space="0" w:color="auto"/>
              <w:right w:val="single" w:sz="4" w:space="0" w:color="auto"/>
            </w:tcBorders>
            <w:noWrap/>
          </w:tcPr>
          <w:p w14:paraId="68D9FC29" w14:textId="4F547F12" w:rsidR="008A5E7F" w:rsidRPr="0059564D" w:rsidRDefault="008A5E7F" w:rsidP="00BB0622">
            <w:pPr>
              <w:spacing w:after="0" w:line="278" w:lineRule="auto"/>
              <w:jc w:val="right"/>
              <w:rPr>
                <w:rFonts w:ascii="Arial" w:hAnsi="Arial" w:cs="Arial"/>
                <w:color w:val="000000"/>
              </w:rPr>
            </w:pPr>
            <w:r w:rsidRPr="003D12C6">
              <w:t xml:space="preserve"> $(59)</w:t>
            </w:r>
          </w:p>
        </w:tc>
      </w:tr>
      <w:tr w:rsidR="008A5E7F" w:rsidRPr="0059564D" w14:paraId="02412AF6" w14:textId="77777777" w:rsidTr="001F552C">
        <w:trPr>
          <w:trHeight w:val="290"/>
        </w:trPr>
        <w:tc>
          <w:tcPr>
            <w:tcW w:w="2245" w:type="dxa"/>
            <w:tcBorders>
              <w:top w:val="nil"/>
              <w:left w:val="single" w:sz="4" w:space="0" w:color="auto"/>
              <w:bottom w:val="single" w:sz="4" w:space="0" w:color="auto"/>
              <w:right w:val="single" w:sz="4" w:space="0" w:color="auto"/>
            </w:tcBorders>
            <w:noWrap/>
            <w:vAlign w:val="bottom"/>
            <w:hideMark/>
          </w:tcPr>
          <w:p w14:paraId="0BB94028" w14:textId="77777777" w:rsidR="008A5E7F" w:rsidRPr="0059564D" w:rsidRDefault="008A5E7F" w:rsidP="00BB0622">
            <w:pPr>
              <w:spacing w:after="0" w:line="278" w:lineRule="auto"/>
              <w:rPr>
                <w:rFonts w:ascii="Arial" w:hAnsi="Arial" w:cs="Arial"/>
                <w:color w:val="000000"/>
              </w:rPr>
            </w:pPr>
            <w:r w:rsidRPr="0059564D">
              <w:rPr>
                <w:rFonts w:ascii="Arial" w:hAnsi="Arial" w:cs="Arial"/>
                <w:color w:val="000000"/>
              </w:rPr>
              <w:t>CZ 16</w:t>
            </w:r>
          </w:p>
        </w:tc>
        <w:tc>
          <w:tcPr>
            <w:tcW w:w="2160" w:type="dxa"/>
            <w:tcBorders>
              <w:top w:val="single" w:sz="4" w:space="0" w:color="auto"/>
              <w:left w:val="nil"/>
              <w:bottom w:val="single" w:sz="4" w:space="0" w:color="auto"/>
              <w:right w:val="single" w:sz="4" w:space="0" w:color="auto"/>
            </w:tcBorders>
            <w:noWrap/>
          </w:tcPr>
          <w:p w14:paraId="5CDF0796" w14:textId="198FB322" w:rsidR="008A5E7F" w:rsidRPr="0059564D" w:rsidRDefault="008A5E7F" w:rsidP="00BB0622">
            <w:pPr>
              <w:spacing w:after="0" w:line="278" w:lineRule="auto"/>
              <w:jc w:val="right"/>
              <w:rPr>
                <w:rFonts w:ascii="Arial" w:hAnsi="Arial" w:cs="Arial"/>
                <w:color w:val="000000"/>
              </w:rPr>
            </w:pPr>
            <w:r w:rsidRPr="003D12C6">
              <w:t xml:space="preserve"> $776 </w:t>
            </w:r>
          </w:p>
        </w:tc>
        <w:tc>
          <w:tcPr>
            <w:tcW w:w="2610" w:type="dxa"/>
            <w:tcBorders>
              <w:top w:val="single" w:sz="4" w:space="0" w:color="auto"/>
              <w:left w:val="single" w:sz="4" w:space="0" w:color="auto"/>
              <w:bottom w:val="single" w:sz="4" w:space="0" w:color="auto"/>
              <w:right w:val="single" w:sz="4" w:space="0" w:color="auto"/>
            </w:tcBorders>
            <w:noWrap/>
          </w:tcPr>
          <w:p w14:paraId="7332E326" w14:textId="15DA0DDB" w:rsidR="008A5E7F" w:rsidRPr="0059564D" w:rsidRDefault="008A5E7F" w:rsidP="00BB0622">
            <w:pPr>
              <w:spacing w:after="0" w:line="278" w:lineRule="auto"/>
              <w:jc w:val="right"/>
              <w:rPr>
                <w:rFonts w:ascii="Arial" w:hAnsi="Arial" w:cs="Arial"/>
                <w:color w:val="000000"/>
              </w:rPr>
            </w:pPr>
            <w:r w:rsidRPr="003D12C6">
              <w:t xml:space="preserve"> $(905)</w:t>
            </w:r>
          </w:p>
        </w:tc>
      </w:tr>
    </w:tbl>
    <w:p w14:paraId="43F74E22" w14:textId="77777777" w:rsidR="00AD5306" w:rsidRPr="00777458" w:rsidRDefault="00AD5306" w:rsidP="00BB0622">
      <w:pPr>
        <w:spacing w:line="278" w:lineRule="auto"/>
        <w:rPr>
          <w:rFonts w:ascii="Arial" w:eastAsiaTheme="majorEastAsia" w:hAnsi="Arial" w:cs="Arial"/>
          <w:color w:val="0F4761" w:themeColor="accent1" w:themeShade="BF"/>
          <w:sz w:val="32"/>
          <w:szCs w:val="32"/>
        </w:rPr>
      </w:pPr>
      <w:r w:rsidRPr="00777458">
        <w:rPr>
          <w:rFonts w:ascii="Arial" w:hAnsi="Arial" w:cs="Arial"/>
        </w:rPr>
        <w:br w:type="page"/>
      </w:r>
    </w:p>
    <w:p w14:paraId="16616AF2" w14:textId="779FD35A" w:rsidR="001A4264" w:rsidRPr="00777458" w:rsidRDefault="1C6004A9" w:rsidP="00BB0622">
      <w:pPr>
        <w:pStyle w:val="Heading2"/>
        <w:spacing w:line="278" w:lineRule="auto"/>
        <w:rPr>
          <w:rFonts w:ascii="Arial" w:hAnsi="Arial" w:cs="Arial"/>
          <w:sz w:val="20"/>
          <w:szCs w:val="20"/>
        </w:rPr>
      </w:pPr>
      <w:r w:rsidRPr="00777458">
        <w:rPr>
          <w:rFonts w:ascii="Arial" w:hAnsi="Arial" w:cs="Arial"/>
        </w:rPr>
        <w:lastRenderedPageBreak/>
        <w:t>Appendix 3: GHG</w:t>
      </w:r>
      <w:r w:rsidR="76219437" w:rsidRPr="00777458">
        <w:rPr>
          <w:rFonts w:ascii="Arial" w:hAnsi="Arial" w:cs="Arial"/>
        </w:rPr>
        <w:t xml:space="preserve"> Emission </w:t>
      </w:r>
      <w:r w:rsidR="4FD0F329" w:rsidRPr="00777458">
        <w:rPr>
          <w:rFonts w:ascii="Arial" w:hAnsi="Arial" w:cs="Arial"/>
        </w:rPr>
        <w:t>Reductions (</w:t>
      </w:r>
      <w:r w:rsidR="003F5DEF">
        <w:rPr>
          <w:rFonts w:ascii="Arial" w:hAnsi="Arial" w:cs="Arial"/>
        </w:rPr>
        <w:t>average annual</w:t>
      </w:r>
      <w:r w:rsidR="3B052D27" w:rsidRPr="00777458">
        <w:rPr>
          <w:rFonts w:ascii="Arial" w:hAnsi="Arial" w:cs="Arial"/>
        </w:rPr>
        <w:t xml:space="preserve"> </w:t>
      </w:r>
      <w:r w:rsidR="4FD0F329" w:rsidRPr="00777458">
        <w:rPr>
          <w:rFonts w:ascii="Arial" w:hAnsi="Arial" w:cs="Arial"/>
        </w:rPr>
        <w:t xml:space="preserve">metric tons) </w:t>
      </w:r>
      <w:r w:rsidR="000C2BB0">
        <w:rPr>
          <w:rFonts w:ascii="Arial" w:hAnsi="Arial" w:cs="Arial"/>
        </w:rPr>
        <w:t xml:space="preserve">per Ton of System </w:t>
      </w:r>
      <w:r w:rsidR="00645562">
        <w:rPr>
          <w:rFonts w:ascii="Arial" w:hAnsi="Arial" w:cs="Arial"/>
        </w:rPr>
        <w:t>Capacity</w:t>
      </w:r>
      <w:r w:rsidR="000C2BB0">
        <w:rPr>
          <w:rFonts w:ascii="Arial" w:hAnsi="Arial" w:cs="Arial"/>
        </w:rPr>
        <w:t xml:space="preserve"> </w:t>
      </w:r>
      <w:r w:rsidRPr="00777458">
        <w:rPr>
          <w:rFonts w:ascii="Arial" w:hAnsi="Arial" w:cs="Arial"/>
        </w:rPr>
        <w:t>by Climate Zone </w:t>
      </w:r>
    </w:p>
    <w:p w14:paraId="4AADF1AB" w14:textId="497C1FA0" w:rsidR="00C62A90" w:rsidRPr="00777458" w:rsidRDefault="001A4264" w:rsidP="00BB0622">
      <w:pPr>
        <w:spacing w:line="278" w:lineRule="auto"/>
        <w:rPr>
          <w:rFonts w:ascii="Arial" w:hAnsi="Arial" w:cs="Arial"/>
          <w:sz w:val="20"/>
          <w:szCs w:val="20"/>
        </w:rPr>
      </w:pPr>
      <w:r w:rsidRPr="00777458">
        <w:rPr>
          <w:rFonts w:ascii="Arial" w:hAnsi="Arial" w:cs="Arial"/>
        </w:rPr>
        <w:t xml:space="preserve">Use </w:t>
      </w:r>
      <w:r w:rsidR="00F5353F">
        <w:rPr>
          <w:rFonts w:ascii="Arial" w:hAnsi="Arial" w:cs="Arial"/>
        </w:rPr>
        <w:t>T</w:t>
      </w:r>
      <w:r w:rsidRPr="00777458">
        <w:rPr>
          <w:rFonts w:ascii="Arial" w:hAnsi="Arial" w:cs="Arial"/>
        </w:rPr>
        <w:t xml:space="preserve">able </w:t>
      </w:r>
      <w:r w:rsidR="00F5353F">
        <w:rPr>
          <w:rFonts w:ascii="Arial" w:hAnsi="Arial" w:cs="Arial"/>
        </w:rPr>
        <w:t xml:space="preserve">A3 </w:t>
      </w:r>
      <w:r w:rsidRPr="00777458">
        <w:rPr>
          <w:rFonts w:ascii="Arial" w:hAnsi="Arial" w:cs="Arial"/>
        </w:rPr>
        <w:t>below to populate Table 3</w:t>
      </w:r>
      <w:r w:rsidR="00F5353F">
        <w:rPr>
          <w:rFonts w:ascii="Arial" w:hAnsi="Arial" w:cs="Arial"/>
        </w:rPr>
        <w:t xml:space="preserve"> in the body of the report</w:t>
      </w:r>
      <w:r w:rsidR="00421D4C" w:rsidRPr="00777458">
        <w:rPr>
          <w:rFonts w:ascii="Arial" w:hAnsi="Arial" w:cs="Arial"/>
        </w:rPr>
        <w:t xml:space="preserve">. </w:t>
      </w:r>
      <w:r w:rsidR="000C2BB0" w:rsidRPr="00777458">
        <w:rPr>
          <w:rFonts w:ascii="Arial" w:hAnsi="Arial" w:cs="Arial"/>
        </w:rPr>
        <w:t>The values</w:t>
      </w:r>
      <w:r w:rsidR="000C2BB0">
        <w:rPr>
          <w:rFonts w:ascii="Arial" w:hAnsi="Arial" w:cs="Arial"/>
        </w:rPr>
        <w:t xml:space="preserve"> in </w:t>
      </w:r>
      <w:r w:rsidR="00976027" w:rsidRPr="00777458">
        <w:rPr>
          <w:rFonts w:ascii="Arial" w:hAnsi="Arial" w:cs="Arial"/>
        </w:rPr>
        <w:t>Table 3</w:t>
      </w:r>
      <w:r w:rsidR="000C2BB0" w:rsidRPr="00B0102B">
        <w:rPr>
          <w:rFonts w:ascii="Arial" w:hAnsi="Arial" w:cs="Arial"/>
        </w:rPr>
        <w:t xml:space="preserve"> </w:t>
      </w:r>
      <w:r w:rsidR="000C2BB0" w:rsidRPr="00777458">
        <w:rPr>
          <w:rFonts w:ascii="Arial" w:hAnsi="Arial" w:cs="Arial"/>
        </w:rPr>
        <w:t xml:space="preserve">represent </w:t>
      </w:r>
      <w:r w:rsidR="005867AE">
        <w:rPr>
          <w:rFonts w:ascii="Arial" w:hAnsi="Arial" w:cs="Arial"/>
        </w:rPr>
        <w:t>first</w:t>
      </w:r>
      <w:r w:rsidR="00CB6B6E">
        <w:rPr>
          <w:rFonts w:ascii="Arial" w:hAnsi="Arial" w:cs="Arial"/>
        </w:rPr>
        <w:t xml:space="preserve">-year </w:t>
      </w:r>
      <w:r w:rsidR="000C2BB0">
        <w:rPr>
          <w:rFonts w:ascii="Arial" w:hAnsi="Arial" w:cs="Arial"/>
        </w:rPr>
        <w:t>greenhouse gas emissions</w:t>
      </w:r>
      <w:r w:rsidR="000C2BB0" w:rsidRPr="00777458">
        <w:rPr>
          <w:rFonts w:ascii="Arial" w:hAnsi="Arial" w:cs="Arial"/>
        </w:rPr>
        <w:t xml:space="preserve"> </w:t>
      </w:r>
      <w:r w:rsidR="003756BA">
        <w:rPr>
          <w:rFonts w:ascii="Arial" w:hAnsi="Arial" w:cs="Arial"/>
        </w:rPr>
        <w:t>reductions</w:t>
      </w:r>
      <w:r w:rsidR="000C2BB0" w:rsidRPr="00777458">
        <w:rPr>
          <w:rFonts w:ascii="Arial" w:hAnsi="Arial" w:cs="Arial"/>
        </w:rPr>
        <w:t xml:space="preserve"> for each ton of system </w:t>
      </w:r>
      <w:r w:rsidR="008661DF">
        <w:rPr>
          <w:rFonts w:ascii="Arial" w:hAnsi="Arial" w:cs="Arial"/>
        </w:rPr>
        <w:t>capacity</w:t>
      </w:r>
      <w:r w:rsidR="000C2BB0" w:rsidRPr="00777458">
        <w:rPr>
          <w:rFonts w:ascii="Arial" w:hAnsi="Arial" w:cs="Arial"/>
        </w:rPr>
        <w:t>. These values are averaged across all</w:t>
      </w:r>
      <w:r w:rsidR="000C2BB0">
        <w:rPr>
          <w:rFonts w:ascii="Arial" w:hAnsi="Arial" w:cs="Arial"/>
        </w:rPr>
        <w:t xml:space="preserve"> applicable</w:t>
      </w:r>
      <w:r w:rsidR="000C2BB0" w:rsidRPr="00777458">
        <w:rPr>
          <w:rFonts w:ascii="Arial" w:hAnsi="Arial" w:cs="Arial"/>
        </w:rPr>
        <w:t xml:space="preserve"> vintages, and </w:t>
      </w:r>
      <w:r w:rsidR="000C2BB0">
        <w:rPr>
          <w:rFonts w:ascii="Arial" w:hAnsi="Arial" w:cs="Arial"/>
        </w:rPr>
        <w:t>reflect small office and medium retail buildings</w:t>
      </w:r>
      <w:r w:rsidR="000C2BB0" w:rsidRPr="00777458">
        <w:rPr>
          <w:rFonts w:ascii="Arial" w:hAnsi="Arial" w:cs="Arial"/>
        </w:rPr>
        <w:t xml:space="preserve"> modeled in the </w:t>
      </w:r>
      <w:hyperlink r:id="rId19" w:history="1">
        <w:r w:rsidR="000C2BB0" w:rsidRPr="00777458">
          <w:rPr>
            <w:rStyle w:val="Hyperlink"/>
            <w:rFonts w:ascii="Arial" w:hAnsi="Arial" w:cs="Arial"/>
          </w:rPr>
          <w:t>Nonresidential Alterations and AC to HP Cost-Effectiveness Study</w:t>
        </w:r>
      </w:hyperlink>
      <w:r w:rsidR="000C2BB0" w:rsidRPr="00777458">
        <w:rPr>
          <w:rFonts w:ascii="Arial" w:hAnsi="Arial" w:cs="Arial"/>
        </w:rPr>
        <w:t>.</w:t>
      </w:r>
    </w:p>
    <w:p w14:paraId="0C045D04" w14:textId="0273F8C0" w:rsidR="006A2FE7" w:rsidRDefault="00031843" w:rsidP="00BB0622">
      <w:pPr>
        <w:pStyle w:val="Caption"/>
        <w:keepNext/>
        <w:spacing w:line="278" w:lineRule="auto"/>
      </w:pPr>
      <w:r>
        <w:t>Table A3: First-Year GHG Reductions (metric tons) Compared to State Code Minimum</w:t>
      </w:r>
    </w:p>
    <w:tbl>
      <w:tblPr>
        <w:tblW w:w="7015" w:type="dxa"/>
        <w:tblLook w:val="04A0" w:firstRow="1" w:lastRow="0" w:firstColumn="1" w:lastColumn="0" w:noHBand="0" w:noVBand="1"/>
      </w:tblPr>
      <w:tblGrid>
        <w:gridCol w:w="2245"/>
        <w:gridCol w:w="2160"/>
        <w:gridCol w:w="2610"/>
      </w:tblGrid>
      <w:tr w:rsidR="000C4E16" w:rsidRPr="00F166A2" w14:paraId="5BF00C1A" w14:textId="77777777" w:rsidTr="00136EF6">
        <w:trPr>
          <w:trHeight w:val="422"/>
        </w:trPr>
        <w:tc>
          <w:tcPr>
            <w:tcW w:w="2245" w:type="dxa"/>
            <w:tcBorders>
              <w:top w:val="single" w:sz="4" w:space="0" w:color="auto"/>
              <w:left w:val="single" w:sz="4" w:space="0" w:color="auto"/>
              <w:bottom w:val="single" w:sz="4" w:space="0" w:color="auto"/>
              <w:right w:val="single" w:sz="4" w:space="0" w:color="auto"/>
            </w:tcBorders>
            <w:noWrap/>
            <w:vAlign w:val="center"/>
            <w:hideMark/>
          </w:tcPr>
          <w:p w14:paraId="1110B222" w14:textId="77777777" w:rsidR="00DE5FE1" w:rsidRPr="00F166A2" w:rsidRDefault="00DE5FE1" w:rsidP="00BB0622">
            <w:pPr>
              <w:spacing w:after="0" w:line="278" w:lineRule="auto"/>
              <w:rPr>
                <w:rFonts w:ascii="Arial" w:eastAsia="Times New Roman" w:hAnsi="Arial" w:cs="Arial"/>
                <w:b/>
                <w:color w:val="000000"/>
                <w:lang w:eastAsia="en-US"/>
              </w:rPr>
            </w:pPr>
            <w:r w:rsidRPr="00F166A2">
              <w:rPr>
                <w:rFonts w:ascii="Arial" w:eastAsia="Times New Roman" w:hAnsi="Arial" w:cs="Arial"/>
                <w:b/>
                <w:color w:val="000000"/>
                <w:lang w:eastAsia="en-US"/>
              </w:rPr>
              <w:t xml:space="preserve">Climate Zone </w:t>
            </w:r>
          </w:p>
        </w:tc>
        <w:tc>
          <w:tcPr>
            <w:tcW w:w="2160" w:type="dxa"/>
            <w:tcBorders>
              <w:top w:val="single" w:sz="4" w:space="0" w:color="auto"/>
              <w:left w:val="single" w:sz="4" w:space="0" w:color="auto"/>
              <w:bottom w:val="single" w:sz="4" w:space="0" w:color="auto"/>
              <w:right w:val="single" w:sz="4" w:space="0" w:color="auto"/>
            </w:tcBorders>
            <w:noWrap/>
            <w:vAlign w:val="center"/>
            <w:hideMark/>
          </w:tcPr>
          <w:p w14:paraId="488E8D48" w14:textId="1E328AF3" w:rsidR="00DE5FE1" w:rsidRPr="00F166A2" w:rsidRDefault="005A7697" w:rsidP="00BB0622">
            <w:pPr>
              <w:spacing w:after="0" w:line="278" w:lineRule="auto"/>
              <w:jc w:val="center"/>
              <w:rPr>
                <w:rFonts w:ascii="Arial" w:eastAsia="Times New Roman" w:hAnsi="Arial" w:cs="Arial"/>
                <w:b/>
                <w:color w:val="000000"/>
                <w:lang w:eastAsia="en-US"/>
              </w:rPr>
            </w:pPr>
            <w:r w:rsidRPr="00F166A2">
              <w:rPr>
                <w:rFonts w:ascii="Arial" w:eastAsia="Times New Roman" w:hAnsi="Arial" w:cs="Arial"/>
                <w:b/>
                <w:bCs/>
                <w:color w:val="000000"/>
                <w:lang w:eastAsia="en-US"/>
              </w:rPr>
              <w:t>SZHP</w:t>
            </w:r>
          </w:p>
        </w:tc>
        <w:tc>
          <w:tcPr>
            <w:tcW w:w="2610" w:type="dxa"/>
            <w:tcBorders>
              <w:top w:val="single" w:sz="4" w:space="0" w:color="auto"/>
              <w:left w:val="nil"/>
              <w:bottom w:val="single" w:sz="4" w:space="0" w:color="auto"/>
              <w:right w:val="single" w:sz="4" w:space="0" w:color="auto"/>
            </w:tcBorders>
            <w:noWrap/>
            <w:vAlign w:val="center"/>
            <w:hideMark/>
          </w:tcPr>
          <w:p w14:paraId="1FCECF36" w14:textId="457B73F5" w:rsidR="00DE5FE1" w:rsidRPr="00F166A2" w:rsidRDefault="005A7697" w:rsidP="00BB0622">
            <w:pPr>
              <w:spacing w:after="0" w:line="278" w:lineRule="auto"/>
              <w:jc w:val="center"/>
              <w:rPr>
                <w:rFonts w:ascii="Arial" w:eastAsia="Times New Roman" w:hAnsi="Arial" w:cs="Arial"/>
                <w:b/>
                <w:color w:val="000000"/>
                <w:lang w:eastAsia="en-US"/>
              </w:rPr>
            </w:pPr>
            <w:r w:rsidRPr="00F166A2">
              <w:rPr>
                <w:rFonts w:ascii="Arial" w:eastAsia="Times New Roman" w:hAnsi="Arial" w:cs="Arial"/>
                <w:b/>
                <w:bCs/>
                <w:color w:val="000000"/>
                <w:lang w:eastAsia="en-US"/>
              </w:rPr>
              <w:t>SZAC</w:t>
            </w:r>
            <w:r w:rsidR="00DE5FE1" w:rsidRPr="00F166A2">
              <w:rPr>
                <w:rFonts w:ascii="Arial" w:eastAsia="Times New Roman" w:hAnsi="Arial" w:cs="Arial"/>
                <w:b/>
                <w:color w:val="000000"/>
                <w:lang w:eastAsia="en-US"/>
              </w:rPr>
              <w:t xml:space="preserve"> </w:t>
            </w:r>
            <w:r w:rsidR="00A60B7B" w:rsidRPr="00F166A2">
              <w:rPr>
                <w:rFonts w:ascii="Arial" w:eastAsia="Times New Roman" w:hAnsi="Arial" w:cs="Arial"/>
                <w:b/>
                <w:color w:val="000000"/>
                <w:lang w:eastAsia="en-US"/>
              </w:rPr>
              <w:t xml:space="preserve">+ </w:t>
            </w:r>
            <w:r w:rsidR="00136EF6">
              <w:rPr>
                <w:rFonts w:ascii="Arial" w:eastAsia="Times New Roman" w:hAnsi="Arial" w:cs="Arial"/>
                <w:b/>
                <w:color w:val="000000"/>
                <w:lang w:eastAsia="en-US"/>
              </w:rPr>
              <w:t>E</w:t>
            </w:r>
            <w:r w:rsidR="00A60B7B" w:rsidRPr="00F166A2">
              <w:rPr>
                <w:rFonts w:ascii="Arial" w:eastAsia="Times New Roman" w:hAnsi="Arial" w:cs="Arial"/>
                <w:b/>
                <w:color w:val="000000"/>
                <w:lang w:eastAsia="en-US"/>
              </w:rPr>
              <w:t>fficiency</w:t>
            </w:r>
          </w:p>
        </w:tc>
      </w:tr>
      <w:tr w:rsidR="00D76697" w:rsidRPr="00F166A2" w14:paraId="24FBBA4C" w14:textId="77777777" w:rsidTr="007C085E">
        <w:trPr>
          <w:trHeight w:val="144"/>
        </w:trPr>
        <w:tc>
          <w:tcPr>
            <w:tcW w:w="2245" w:type="dxa"/>
            <w:tcBorders>
              <w:top w:val="nil"/>
              <w:left w:val="single" w:sz="4" w:space="0" w:color="auto"/>
              <w:bottom w:val="single" w:sz="4" w:space="0" w:color="auto"/>
              <w:right w:val="single" w:sz="4" w:space="0" w:color="auto"/>
            </w:tcBorders>
            <w:noWrap/>
            <w:vAlign w:val="bottom"/>
            <w:hideMark/>
          </w:tcPr>
          <w:p w14:paraId="230D3835" w14:textId="77777777" w:rsidR="00D76697" w:rsidRPr="00F166A2" w:rsidRDefault="00D76697" w:rsidP="004D3697">
            <w:pPr>
              <w:spacing w:after="0" w:line="278" w:lineRule="auto"/>
              <w:rPr>
                <w:rFonts w:ascii="Arial" w:eastAsia="Times New Roman" w:hAnsi="Arial" w:cs="Arial"/>
                <w:color w:val="000000"/>
                <w:lang w:eastAsia="en-US"/>
              </w:rPr>
            </w:pPr>
            <w:r w:rsidRPr="00F166A2">
              <w:rPr>
                <w:rFonts w:ascii="Arial" w:eastAsia="Times New Roman" w:hAnsi="Arial" w:cs="Arial"/>
                <w:color w:val="000000"/>
                <w:lang w:eastAsia="en-US"/>
              </w:rPr>
              <w:t>CZ 01</w:t>
            </w:r>
          </w:p>
        </w:tc>
        <w:tc>
          <w:tcPr>
            <w:tcW w:w="2160" w:type="dxa"/>
            <w:tcBorders>
              <w:top w:val="single" w:sz="4" w:space="0" w:color="auto"/>
              <w:left w:val="single" w:sz="4" w:space="0" w:color="auto"/>
              <w:bottom w:val="single" w:sz="4" w:space="0" w:color="auto"/>
              <w:right w:val="single" w:sz="4" w:space="0" w:color="auto"/>
            </w:tcBorders>
            <w:noWrap/>
            <w:vAlign w:val="bottom"/>
          </w:tcPr>
          <w:p w14:paraId="4D321F45" w14:textId="57067E24" w:rsidR="00D76697" w:rsidRPr="00F166A2" w:rsidRDefault="00D76697" w:rsidP="004D3697">
            <w:pPr>
              <w:spacing w:after="0" w:line="278" w:lineRule="auto"/>
              <w:jc w:val="center"/>
              <w:rPr>
                <w:rFonts w:ascii="Arial" w:eastAsia="Times New Roman" w:hAnsi="Arial" w:cs="Arial"/>
                <w:color w:val="000000"/>
                <w:lang w:eastAsia="en-US"/>
              </w:rPr>
            </w:pPr>
            <w:r w:rsidRPr="00FF0665">
              <w:t>0.43</w:t>
            </w:r>
          </w:p>
        </w:tc>
        <w:tc>
          <w:tcPr>
            <w:tcW w:w="2610" w:type="dxa"/>
            <w:tcBorders>
              <w:top w:val="single" w:sz="4" w:space="0" w:color="auto"/>
              <w:left w:val="single" w:sz="4" w:space="0" w:color="auto"/>
              <w:bottom w:val="single" w:sz="4" w:space="0" w:color="auto"/>
              <w:right w:val="single" w:sz="4" w:space="0" w:color="auto"/>
            </w:tcBorders>
            <w:noWrap/>
            <w:vAlign w:val="bottom"/>
          </w:tcPr>
          <w:p w14:paraId="16E687FD" w14:textId="62B70440" w:rsidR="00D76697" w:rsidRPr="00F166A2" w:rsidRDefault="00D76697" w:rsidP="004D3697">
            <w:pPr>
              <w:spacing w:after="0" w:line="278" w:lineRule="auto"/>
              <w:jc w:val="center"/>
              <w:rPr>
                <w:rFonts w:ascii="Arial" w:eastAsia="Times New Roman" w:hAnsi="Arial" w:cs="Arial"/>
                <w:color w:val="000000"/>
                <w:lang w:eastAsia="en-US"/>
              </w:rPr>
            </w:pPr>
            <w:r w:rsidRPr="00FF0665">
              <w:t>0.25</w:t>
            </w:r>
          </w:p>
        </w:tc>
      </w:tr>
      <w:tr w:rsidR="00D76697" w:rsidRPr="00F166A2" w14:paraId="4891ADB6" w14:textId="77777777" w:rsidTr="007C085E">
        <w:trPr>
          <w:trHeight w:val="144"/>
        </w:trPr>
        <w:tc>
          <w:tcPr>
            <w:tcW w:w="2245" w:type="dxa"/>
            <w:tcBorders>
              <w:top w:val="nil"/>
              <w:left w:val="single" w:sz="4" w:space="0" w:color="auto"/>
              <w:bottom w:val="single" w:sz="4" w:space="0" w:color="auto"/>
              <w:right w:val="single" w:sz="4" w:space="0" w:color="auto"/>
            </w:tcBorders>
            <w:noWrap/>
            <w:vAlign w:val="bottom"/>
            <w:hideMark/>
          </w:tcPr>
          <w:p w14:paraId="6826B0BA" w14:textId="77777777" w:rsidR="00D76697" w:rsidRPr="00F166A2" w:rsidRDefault="00D76697" w:rsidP="004D3697">
            <w:pPr>
              <w:spacing w:after="0" w:line="278" w:lineRule="auto"/>
              <w:rPr>
                <w:rFonts w:ascii="Arial" w:eastAsia="Times New Roman" w:hAnsi="Arial" w:cs="Arial"/>
                <w:color w:val="000000"/>
                <w:lang w:eastAsia="en-US"/>
              </w:rPr>
            </w:pPr>
            <w:r w:rsidRPr="00F166A2">
              <w:rPr>
                <w:rFonts w:ascii="Arial" w:eastAsia="Times New Roman" w:hAnsi="Arial" w:cs="Arial"/>
                <w:color w:val="000000"/>
                <w:lang w:eastAsia="en-US"/>
              </w:rPr>
              <w:t>CZ 02</w:t>
            </w:r>
          </w:p>
        </w:tc>
        <w:tc>
          <w:tcPr>
            <w:tcW w:w="2160" w:type="dxa"/>
            <w:tcBorders>
              <w:top w:val="single" w:sz="4" w:space="0" w:color="auto"/>
              <w:left w:val="single" w:sz="4" w:space="0" w:color="auto"/>
              <w:bottom w:val="single" w:sz="4" w:space="0" w:color="auto"/>
              <w:right w:val="single" w:sz="4" w:space="0" w:color="auto"/>
            </w:tcBorders>
            <w:noWrap/>
            <w:vAlign w:val="bottom"/>
          </w:tcPr>
          <w:p w14:paraId="2F56B579" w14:textId="103C5307" w:rsidR="00D76697" w:rsidRPr="00F166A2" w:rsidRDefault="00D76697" w:rsidP="004D3697">
            <w:pPr>
              <w:spacing w:after="0" w:line="278" w:lineRule="auto"/>
              <w:jc w:val="center"/>
              <w:rPr>
                <w:rFonts w:ascii="Arial" w:eastAsia="Times New Roman" w:hAnsi="Arial" w:cs="Arial"/>
                <w:color w:val="000000"/>
                <w:lang w:eastAsia="en-US"/>
              </w:rPr>
            </w:pPr>
            <w:r w:rsidRPr="00FF0665">
              <w:t>0.20</w:t>
            </w:r>
          </w:p>
        </w:tc>
        <w:tc>
          <w:tcPr>
            <w:tcW w:w="2610" w:type="dxa"/>
            <w:tcBorders>
              <w:top w:val="single" w:sz="4" w:space="0" w:color="auto"/>
              <w:left w:val="single" w:sz="4" w:space="0" w:color="auto"/>
              <w:bottom w:val="single" w:sz="4" w:space="0" w:color="auto"/>
              <w:right w:val="single" w:sz="4" w:space="0" w:color="auto"/>
            </w:tcBorders>
            <w:noWrap/>
            <w:vAlign w:val="bottom"/>
          </w:tcPr>
          <w:p w14:paraId="2C7CBDFF" w14:textId="09D29DFD" w:rsidR="00D76697" w:rsidRPr="00F166A2" w:rsidRDefault="00D76697" w:rsidP="004D3697">
            <w:pPr>
              <w:spacing w:after="0" w:line="278" w:lineRule="auto"/>
              <w:jc w:val="center"/>
              <w:rPr>
                <w:rFonts w:ascii="Arial" w:eastAsia="Times New Roman" w:hAnsi="Arial" w:cs="Arial"/>
                <w:color w:val="000000"/>
                <w:lang w:eastAsia="en-US"/>
              </w:rPr>
            </w:pPr>
            <w:r w:rsidRPr="00FF0665">
              <w:t>0.15</w:t>
            </w:r>
          </w:p>
        </w:tc>
      </w:tr>
      <w:tr w:rsidR="00D76697" w:rsidRPr="00F166A2" w14:paraId="4C88BC5E" w14:textId="77777777" w:rsidTr="007C085E">
        <w:trPr>
          <w:trHeight w:val="144"/>
        </w:trPr>
        <w:tc>
          <w:tcPr>
            <w:tcW w:w="2245" w:type="dxa"/>
            <w:tcBorders>
              <w:top w:val="nil"/>
              <w:left w:val="single" w:sz="4" w:space="0" w:color="auto"/>
              <w:bottom w:val="single" w:sz="4" w:space="0" w:color="auto"/>
              <w:right w:val="single" w:sz="4" w:space="0" w:color="auto"/>
            </w:tcBorders>
            <w:noWrap/>
            <w:vAlign w:val="bottom"/>
            <w:hideMark/>
          </w:tcPr>
          <w:p w14:paraId="17C2034D" w14:textId="77777777" w:rsidR="00D76697" w:rsidRPr="00F166A2" w:rsidRDefault="00D76697" w:rsidP="004D3697">
            <w:pPr>
              <w:spacing w:after="0" w:line="278" w:lineRule="auto"/>
              <w:rPr>
                <w:rFonts w:ascii="Arial" w:eastAsia="Times New Roman" w:hAnsi="Arial" w:cs="Arial"/>
                <w:color w:val="000000"/>
                <w:lang w:eastAsia="en-US"/>
              </w:rPr>
            </w:pPr>
            <w:r w:rsidRPr="00F166A2">
              <w:rPr>
                <w:rFonts w:ascii="Arial" w:eastAsia="Times New Roman" w:hAnsi="Arial" w:cs="Arial"/>
                <w:color w:val="000000"/>
                <w:lang w:eastAsia="en-US"/>
              </w:rPr>
              <w:t>CZ 03</w:t>
            </w:r>
          </w:p>
        </w:tc>
        <w:tc>
          <w:tcPr>
            <w:tcW w:w="2160" w:type="dxa"/>
            <w:tcBorders>
              <w:top w:val="single" w:sz="4" w:space="0" w:color="auto"/>
              <w:left w:val="single" w:sz="4" w:space="0" w:color="auto"/>
              <w:bottom w:val="single" w:sz="4" w:space="0" w:color="auto"/>
              <w:right w:val="single" w:sz="4" w:space="0" w:color="auto"/>
            </w:tcBorders>
            <w:noWrap/>
            <w:vAlign w:val="bottom"/>
          </w:tcPr>
          <w:p w14:paraId="09054ED5" w14:textId="643658F0" w:rsidR="00D76697" w:rsidRPr="00F166A2" w:rsidRDefault="00D76697" w:rsidP="004D3697">
            <w:pPr>
              <w:spacing w:after="0" w:line="278" w:lineRule="auto"/>
              <w:jc w:val="center"/>
              <w:rPr>
                <w:rFonts w:ascii="Arial" w:eastAsia="Times New Roman" w:hAnsi="Arial" w:cs="Arial"/>
                <w:color w:val="000000"/>
                <w:lang w:eastAsia="en-US"/>
              </w:rPr>
            </w:pPr>
            <w:r w:rsidRPr="00FF0665">
              <w:t>0.20</w:t>
            </w:r>
          </w:p>
        </w:tc>
        <w:tc>
          <w:tcPr>
            <w:tcW w:w="2610" w:type="dxa"/>
            <w:tcBorders>
              <w:top w:val="single" w:sz="4" w:space="0" w:color="auto"/>
              <w:left w:val="single" w:sz="4" w:space="0" w:color="auto"/>
              <w:bottom w:val="single" w:sz="4" w:space="0" w:color="auto"/>
              <w:right w:val="single" w:sz="4" w:space="0" w:color="auto"/>
            </w:tcBorders>
            <w:noWrap/>
            <w:vAlign w:val="bottom"/>
          </w:tcPr>
          <w:p w14:paraId="2BADFB26" w14:textId="175F9164" w:rsidR="00D76697" w:rsidRPr="00F166A2" w:rsidRDefault="00D76697" w:rsidP="004D3697">
            <w:pPr>
              <w:spacing w:after="0" w:line="278" w:lineRule="auto"/>
              <w:jc w:val="center"/>
              <w:rPr>
                <w:rFonts w:ascii="Arial" w:eastAsia="Times New Roman" w:hAnsi="Arial" w:cs="Arial"/>
                <w:color w:val="000000"/>
                <w:lang w:eastAsia="en-US"/>
              </w:rPr>
            </w:pPr>
            <w:r w:rsidRPr="00FF0665">
              <w:t>0.09</w:t>
            </w:r>
          </w:p>
        </w:tc>
      </w:tr>
      <w:tr w:rsidR="00D76697" w:rsidRPr="00F166A2" w14:paraId="56A06BE4" w14:textId="77777777" w:rsidTr="007C085E">
        <w:trPr>
          <w:trHeight w:val="144"/>
        </w:trPr>
        <w:tc>
          <w:tcPr>
            <w:tcW w:w="2245" w:type="dxa"/>
            <w:tcBorders>
              <w:top w:val="nil"/>
              <w:left w:val="single" w:sz="4" w:space="0" w:color="auto"/>
              <w:bottom w:val="single" w:sz="4" w:space="0" w:color="auto"/>
              <w:right w:val="single" w:sz="4" w:space="0" w:color="auto"/>
            </w:tcBorders>
            <w:noWrap/>
            <w:vAlign w:val="bottom"/>
            <w:hideMark/>
          </w:tcPr>
          <w:p w14:paraId="34AF3AA4" w14:textId="48701304" w:rsidR="00D76697" w:rsidRPr="00F166A2" w:rsidRDefault="00D76697" w:rsidP="004D3697">
            <w:pPr>
              <w:spacing w:after="0" w:line="278" w:lineRule="auto"/>
              <w:rPr>
                <w:rFonts w:ascii="Arial" w:eastAsia="Times New Roman" w:hAnsi="Arial" w:cs="Arial"/>
                <w:color w:val="000000"/>
                <w:lang w:eastAsia="en-US"/>
              </w:rPr>
            </w:pPr>
            <w:r w:rsidRPr="00F166A2">
              <w:rPr>
                <w:rFonts w:ascii="Arial" w:eastAsia="Times New Roman" w:hAnsi="Arial" w:cs="Arial"/>
                <w:color w:val="000000" w:themeColor="text1"/>
                <w:lang w:eastAsia="en-US"/>
              </w:rPr>
              <w:t>CZ 04</w:t>
            </w:r>
          </w:p>
        </w:tc>
        <w:tc>
          <w:tcPr>
            <w:tcW w:w="2160" w:type="dxa"/>
            <w:tcBorders>
              <w:top w:val="single" w:sz="4" w:space="0" w:color="auto"/>
              <w:left w:val="single" w:sz="4" w:space="0" w:color="auto"/>
              <w:bottom w:val="single" w:sz="4" w:space="0" w:color="auto"/>
              <w:right w:val="single" w:sz="4" w:space="0" w:color="auto"/>
            </w:tcBorders>
            <w:noWrap/>
            <w:vAlign w:val="bottom"/>
          </w:tcPr>
          <w:p w14:paraId="41696CE9" w14:textId="7B2F27D5" w:rsidR="00D76697" w:rsidRPr="00F166A2" w:rsidRDefault="00D76697" w:rsidP="004D3697">
            <w:pPr>
              <w:spacing w:after="0" w:line="278" w:lineRule="auto"/>
              <w:jc w:val="center"/>
              <w:rPr>
                <w:rFonts w:ascii="Arial" w:eastAsia="Times New Roman" w:hAnsi="Arial" w:cs="Arial"/>
                <w:color w:val="000000"/>
                <w:lang w:eastAsia="en-US"/>
              </w:rPr>
            </w:pPr>
            <w:r w:rsidRPr="00FF0665">
              <w:t>0.13</w:t>
            </w:r>
          </w:p>
        </w:tc>
        <w:tc>
          <w:tcPr>
            <w:tcW w:w="2610" w:type="dxa"/>
            <w:tcBorders>
              <w:top w:val="single" w:sz="4" w:space="0" w:color="auto"/>
              <w:left w:val="single" w:sz="4" w:space="0" w:color="auto"/>
              <w:bottom w:val="single" w:sz="4" w:space="0" w:color="auto"/>
              <w:right w:val="single" w:sz="4" w:space="0" w:color="auto"/>
            </w:tcBorders>
            <w:noWrap/>
            <w:vAlign w:val="bottom"/>
          </w:tcPr>
          <w:p w14:paraId="0483FD7E" w14:textId="1BC191E9" w:rsidR="00D76697" w:rsidRPr="00F166A2" w:rsidRDefault="00D76697" w:rsidP="004D3697">
            <w:pPr>
              <w:spacing w:after="0" w:line="278" w:lineRule="auto"/>
              <w:jc w:val="center"/>
              <w:rPr>
                <w:rFonts w:ascii="Arial" w:eastAsia="Times New Roman" w:hAnsi="Arial" w:cs="Arial"/>
                <w:color w:val="000000"/>
                <w:lang w:eastAsia="en-US"/>
              </w:rPr>
            </w:pPr>
            <w:r w:rsidRPr="00FF0665">
              <w:t>0.06</w:t>
            </w:r>
          </w:p>
        </w:tc>
      </w:tr>
      <w:tr w:rsidR="00D76697" w:rsidRPr="00F166A2" w14:paraId="151EA81A" w14:textId="77777777" w:rsidTr="007C085E">
        <w:trPr>
          <w:trHeight w:val="144"/>
        </w:trPr>
        <w:tc>
          <w:tcPr>
            <w:tcW w:w="2245" w:type="dxa"/>
            <w:tcBorders>
              <w:top w:val="nil"/>
              <w:left w:val="single" w:sz="4" w:space="0" w:color="auto"/>
              <w:bottom w:val="single" w:sz="4" w:space="0" w:color="auto"/>
              <w:right w:val="single" w:sz="4" w:space="0" w:color="auto"/>
            </w:tcBorders>
            <w:noWrap/>
            <w:vAlign w:val="bottom"/>
            <w:hideMark/>
          </w:tcPr>
          <w:p w14:paraId="3249CE2E" w14:textId="35B41C87" w:rsidR="00D76697" w:rsidRPr="00F166A2" w:rsidRDefault="00D76697" w:rsidP="004D3697">
            <w:pPr>
              <w:spacing w:after="0" w:line="278" w:lineRule="auto"/>
              <w:rPr>
                <w:rFonts w:ascii="Arial" w:eastAsia="Times New Roman" w:hAnsi="Arial" w:cs="Arial"/>
                <w:color w:val="000000"/>
                <w:lang w:eastAsia="en-US"/>
              </w:rPr>
            </w:pPr>
            <w:r w:rsidRPr="00F166A2">
              <w:rPr>
                <w:rFonts w:ascii="Arial" w:eastAsia="Times New Roman" w:hAnsi="Arial" w:cs="Arial"/>
                <w:color w:val="000000" w:themeColor="text1"/>
                <w:lang w:eastAsia="en-US"/>
              </w:rPr>
              <w:t>CZ 05 (PG&amp;E)</w:t>
            </w:r>
          </w:p>
        </w:tc>
        <w:tc>
          <w:tcPr>
            <w:tcW w:w="2160" w:type="dxa"/>
            <w:tcBorders>
              <w:top w:val="single" w:sz="4" w:space="0" w:color="auto"/>
              <w:left w:val="single" w:sz="4" w:space="0" w:color="auto"/>
              <w:bottom w:val="single" w:sz="4" w:space="0" w:color="auto"/>
              <w:right w:val="single" w:sz="4" w:space="0" w:color="auto"/>
            </w:tcBorders>
            <w:noWrap/>
            <w:vAlign w:val="bottom"/>
          </w:tcPr>
          <w:p w14:paraId="547776BA" w14:textId="12490494" w:rsidR="00D76697" w:rsidRPr="00F166A2" w:rsidRDefault="00D76697" w:rsidP="004D3697">
            <w:pPr>
              <w:spacing w:after="0" w:line="278" w:lineRule="auto"/>
              <w:jc w:val="center"/>
              <w:rPr>
                <w:rFonts w:ascii="Arial" w:eastAsia="Times New Roman" w:hAnsi="Arial" w:cs="Arial"/>
                <w:color w:val="000000"/>
                <w:lang w:eastAsia="en-US"/>
              </w:rPr>
            </w:pPr>
            <w:r w:rsidRPr="00FF0665">
              <w:t>0.15</w:t>
            </w:r>
          </w:p>
        </w:tc>
        <w:tc>
          <w:tcPr>
            <w:tcW w:w="2610" w:type="dxa"/>
            <w:tcBorders>
              <w:top w:val="single" w:sz="4" w:space="0" w:color="auto"/>
              <w:left w:val="single" w:sz="4" w:space="0" w:color="auto"/>
              <w:bottom w:val="single" w:sz="4" w:space="0" w:color="auto"/>
              <w:right w:val="single" w:sz="4" w:space="0" w:color="auto"/>
            </w:tcBorders>
            <w:noWrap/>
            <w:vAlign w:val="bottom"/>
          </w:tcPr>
          <w:p w14:paraId="0612AA5F" w14:textId="5E8F30EF" w:rsidR="00D76697" w:rsidRPr="00F166A2" w:rsidRDefault="00D76697" w:rsidP="004D3697">
            <w:pPr>
              <w:spacing w:after="0" w:line="278" w:lineRule="auto"/>
              <w:jc w:val="center"/>
              <w:rPr>
                <w:rFonts w:ascii="Arial" w:eastAsia="Times New Roman" w:hAnsi="Arial" w:cs="Arial"/>
                <w:color w:val="000000"/>
                <w:lang w:eastAsia="en-US"/>
              </w:rPr>
            </w:pPr>
            <w:r w:rsidRPr="00FF0665">
              <w:t>0.07</w:t>
            </w:r>
          </w:p>
        </w:tc>
      </w:tr>
      <w:tr w:rsidR="007C085E" w:rsidRPr="00F166A2" w14:paraId="4844BEE4" w14:textId="77777777" w:rsidTr="007C085E">
        <w:trPr>
          <w:trHeight w:val="144"/>
        </w:trPr>
        <w:tc>
          <w:tcPr>
            <w:tcW w:w="2245" w:type="dxa"/>
            <w:tcBorders>
              <w:top w:val="nil"/>
              <w:left w:val="single" w:sz="4" w:space="0" w:color="auto"/>
              <w:bottom w:val="single" w:sz="4" w:space="0" w:color="auto"/>
              <w:right w:val="single" w:sz="4" w:space="0" w:color="auto"/>
            </w:tcBorders>
            <w:noWrap/>
            <w:vAlign w:val="bottom"/>
          </w:tcPr>
          <w:p w14:paraId="206D3746" w14:textId="63ECFD35" w:rsidR="007C085E" w:rsidRPr="00F166A2" w:rsidRDefault="007C085E" w:rsidP="004D3697">
            <w:pPr>
              <w:spacing w:after="0" w:line="278" w:lineRule="auto"/>
              <w:rPr>
                <w:rFonts w:ascii="Arial" w:eastAsia="Times New Roman" w:hAnsi="Arial" w:cs="Arial"/>
                <w:color w:val="000000"/>
                <w:lang w:eastAsia="en-US"/>
              </w:rPr>
            </w:pPr>
            <w:r w:rsidRPr="00F166A2">
              <w:rPr>
                <w:rFonts w:ascii="Arial" w:eastAsia="Times New Roman" w:hAnsi="Arial" w:cs="Arial"/>
                <w:color w:val="000000" w:themeColor="text1"/>
                <w:lang w:eastAsia="en-US"/>
              </w:rPr>
              <w:t>CZ 05</w:t>
            </w:r>
            <w:r w:rsidR="00AB015C">
              <w:rPr>
                <w:rFonts w:ascii="Arial" w:eastAsia="Times New Roman" w:hAnsi="Arial" w:cs="Arial"/>
                <w:color w:val="000000" w:themeColor="text1"/>
                <w:lang w:eastAsia="en-US"/>
              </w:rPr>
              <w:t xml:space="preserve"> (SCG)</w:t>
            </w:r>
          </w:p>
        </w:tc>
        <w:tc>
          <w:tcPr>
            <w:tcW w:w="2160" w:type="dxa"/>
            <w:tcBorders>
              <w:top w:val="single" w:sz="4" w:space="0" w:color="auto"/>
              <w:left w:val="single" w:sz="4" w:space="0" w:color="auto"/>
              <w:bottom w:val="single" w:sz="4" w:space="0" w:color="auto"/>
              <w:right w:val="single" w:sz="4" w:space="0" w:color="auto"/>
            </w:tcBorders>
            <w:noWrap/>
            <w:vAlign w:val="bottom"/>
          </w:tcPr>
          <w:p w14:paraId="18EE2F6E" w14:textId="54269D83" w:rsidR="007C085E" w:rsidRPr="00FF0665" w:rsidRDefault="00AB015C" w:rsidP="004D3697">
            <w:pPr>
              <w:spacing w:after="0" w:line="278" w:lineRule="auto"/>
              <w:jc w:val="center"/>
            </w:pPr>
            <w:r>
              <w:t>0.16</w:t>
            </w:r>
          </w:p>
        </w:tc>
        <w:tc>
          <w:tcPr>
            <w:tcW w:w="2610" w:type="dxa"/>
            <w:tcBorders>
              <w:top w:val="single" w:sz="4" w:space="0" w:color="auto"/>
              <w:left w:val="single" w:sz="4" w:space="0" w:color="auto"/>
              <w:bottom w:val="single" w:sz="4" w:space="0" w:color="auto"/>
              <w:right w:val="single" w:sz="4" w:space="0" w:color="auto"/>
            </w:tcBorders>
            <w:noWrap/>
            <w:vAlign w:val="bottom"/>
          </w:tcPr>
          <w:p w14:paraId="049E4EE1" w14:textId="7D70D7ED" w:rsidR="007C085E" w:rsidRPr="00FF0665" w:rsidRDefault="00AB015C" w:rsidP="004D3697">
            <w:pPr>
              <w:spacing w:after="0" w:line="278" w:lineRule="auto"/>
              <w:jc w:val="center"/>
            </w:pPr>
            <w:r>
              <w:t>0.07</w:t>
            </w:r>
          </w:p>
        </w:tc>
      </w:tr>
      <w:tr w:rsidR="00D76697" w:rsidRPr="00F166A2" w14:paraId="1094AF3A" w14:textId="77777777" w:rsidTr="007C085E">
        <w:trPr>
          <w:trHeight w:val="144"/>
        </w:trPr>
        <w:tc>
          <w:tcPr>
            <w:tcW w:w="2245" w:type="dxa"/>
            <w:tcBorders>
              <w:top w:val="nil"/>
              <w:left w:val="single" w:sz="4" w:space="0" w:color="auto"/>
              <w:bottom w:val="single" w:sz="4" w:space="0" w:color="auto"/>
              <w:right w:val="single" w:sz="4" w:space="0" w:color="auto"/>
            </w:tcBorders>
            <w:noWrap/>
            <w:vAlign w:val="bottom"/>
            <w:hideMark/>
          </w:tcPr>
          <w:p w14:paraId="57B80893" w14:textId="77777777" w:rsidR="00D76697" w:rsidRPr="00F166A2" w:rsidRDefault="00D76697" w:rsidP="004D3697">
            <w:pPr>
              <w:spacing w:after="0" w:line="278" w:lineRule="auto"/>
              <w:rPr>
                <w:rFonts w:ascii="Arial" w:eastAsia="Times New Roman" w:hAnsi="Arial" w:cs="Arial"/>
                <w:color w:val="000000"/>
                <w:lang w:eastAsia="en-US"/>
              </w:rPr>
            </w:pPr>
            <w:r w:rsidRPr="00F166A2">
              <w:rPr>
                <w:rFonts w:ascii="Arial" w:eastAsia="Times New Roman" w:hAnsi="Arial" w:cs="Arial"/>
                <w:color w:val="000000"/>
                <w:lang w:eastAsia="en-US"/>
              </w:rPr>
              <w:t>CZ 06</w:t>
            </w:r>
          </w:p>
        </w:tc>
        <w:tc>
          <w:tcPr>
            <w:tcW w:w="2160" w:type="dxa"/>
            <w:tcBorders>
              <w:top w:val="single" w:sz="4" w:space="0" w:color="auto"/>
              <w:left w:val="single" w:sz="4" w:space="0" w:color="auto"/>
              <w:bottom w:val="single" w:sz="4" w:space="0" w:color="auto"/>
              <w:right w:val="single" w:sz="4" w:space="0" w:color="auto"/>
            </w:tcBorders>
            <w:noWrap/>
            <w:vAlign w:val="bottom"/>
          </w:tcPr>
          <w:p w14:paraId="4A2DE590" w14:textId="3D535D1A" w:rsidR="00D76697" w:rsidRPr="00F166A2" w:rsidRDefault="00D76697" w:rsidP="004D3697">
            <w:pPr>
              <w:spacing w:after="0" w:line="278" w:lineRule="auto"/>
              <w:jc w:val="center"/>
              <w:rPr>
                <w:rFonts w:ascii="Arial" w:eastAsia="Times New Roman" w:hAnsi="Arial" w:cs="Arial"/>
                <w:color w:val="000000"/>
                <w:lang w:eastAsia="en-US"/>
              </w:rPr>
            </w:pPr>
            <w:r w:rsidRPr="00FF0665">
              <w:t>0.08</w:t>
            </w:r>
          </w:p>
        </w:tc>
        <w:tc>
          <w:tcPr>
            <w:tcW w:w="2610" w:type="dxa"/>
            <w:tcBorders>
              <w:top w:val="single" w:sz="4" w:space="0" w:color="auto"/>
              <w:left w:val="single" w:sz="4" w:space="0" w:color="auto"/>
              <w:bottom w:val="single" w:sz="4" w:space="0" w:color="auto"/>
              <w:right w:val="single" w:sz="4" w:space="0" w:color="auto"/>
            </w:tcBorders>
            <w:noWrap/>
            <w:vAlign w:val="bottom"/>
          </w:tcPr>
          <w:p w14:paraId="5DCCB04F" w14:textId="3FE62EF0" w:rsidR="00D76697" w:rsidRPr="00F166A2" w:rsidRDefault="00D76697" w:rsidP="004D3697">
            <w:pPr>
              <w:spacing w:after="0" w:line="278" w:lineRule="auto"/>
              <w:jc w:val="center"/>
              <w:rPr>
                <w:rFonts w:ascii="Arial" w:eastAsia="Times New Roman" w:hAnsi="Arial" w:cs="Arial"/>
                <w:color w:val="000000"/>
                <w:lang w:eastAsia="en-US"/>
              </w:rPr>
            </w:pPr>
            <w:r w:rsidRPr="00FF0665">
              <w:t>0.05</w:t>
            </w:r>
          </w:p>
        </w:tc>
      </w:tr>
      <w:tr w:rsidR="00D76697" w:rsidRPr="00F166A2" w14:paraId="4FA7C9AF" w14:textId="77777777" w:rsidTr="007C085E">
        <w:trPr>
          <w:trHeight w:val="144"/>
        </w:trPr>
        <w:tc>
          <w:tcPr>
            <w:tcW w:w="2245" w:type="dxa"/>
            <w:tcBorders>
              <w:top w:val="nil"/>
              <w:left w:val="single" w:sz="4" w:space="0" w:color="auto"/>
              <w:bottom w:val="single" w:sz="4" w:space="0" w:color="auto"/>
              <w:right w:val="single" w:sz="4" w:space="0" w:color="auto"/>
            </w:tcBorders>
            <w:noWrap/>
            <w:vAlign w:val="bottom"/>
            <w:hideMark/>
          </w:tcPr>
          <w:p w14:paraId="33130675" w14:textId="77777777" w:rsidR="00D76697" w:rsidRPr="00D30138" w:rsidRDefault="00D76697" w:rsidP="004D3697">
            <w:pPr>
              <w:spacing w:after="0" w:line="278" w:lineRule="auto"/>
              <w:rPr>
                <w:rFonts w:ascii="Arial" w:eastAsia="Times New Roman" w:hAnsi="Arial" w:cs="Arial"/>
                <w:color w:val="000000"/>
                <w:lang w:eastAsia="en-US"/>
              </w:rPr>
            </w:pPr>
            <w:r w:rsidRPr="00D30138">
              <w:rPr>
                <w:rFonts w:ascii="Arial" w:eastAsia="Times New Roman" w:hAnsi="Arial" w:cs="Arial"/>
                <w:color w:val="000000"/>
                <w:lang w:eastAsia="en-US"/>
              </w:rPr>
              <w:t>CZ 07</w:t>
            </w:r>
          </w:p>
        </w:tc>
        <w:tc>
          <w:tcPr>
            <w:tcW w:w="2160" w:type="dxa"/>
            <w:tcBorders>
              <w:top w:val="single" w:sz="4" w:space="0" w:color="auto"/>
              <w:left w:val="single" w:sz="4" w:space="0" w:color="auto"/>
              <w:bottom w:val="single" w:sz="4" w:space="0" w:color="auto"/>
              <w:right w:val="single" w:sz="4" w:space="0" w:color="auto"/>
            </w:tcBorders>
            <w:noWrap/>
            <w:vAlign w:val="bottom"/>
          </w:tcPr>
          <w:p w14:paraId="7BEB8DCB" w14:textId="6778E491" w:rsidR="00D76697" w:rsidRPr="00D30138" w:rsidRDefault="00D76697" w:rsidP="004D3697">
            <w:pPr>
              <w:spacing w:after="0" w:line="278" w:lineRule="auto"/>
              <w:jc w:val="center"/>
              <w:rPr>
                <w:rFonts w:ascii="Arial" w:eastAsia="Times New Roman" w:hAnsi="Arial" w:cs="Arial"/>
                <w:color w:val="000000"/>
                <w:lang w:eastAsia="en-US"/>
              </w:rPr>
            </w:pPr>
            <w:r w:rsidRPr="00D30138">
              <w:t>0.06</w:t>
            </w:r>
          </w:p>
        </w:tc>
        <w:tc>
          <w:tcPr>
            <w:tcW w:w="2610" w:type="dxa"/>
            <w:tcBorders>
              <w:top w:val="single" w:sz="4" w:space="0" w:color="auto"/>
              <w:left w:val="single" w:sz="4" w:space="0" w:color="auto"/>
              <w:bottom w:val="single" w:sz="4" w:space="0" w:color="auto"/>
              <w:right w:val="single" w:sz="4" w:space="0" w:color="auto"/>
            </w:tcBorders>
            <w:noWrap/>
            <w:vAlign w:val="bottom"/>
          </w:tcPr>
          <w:p w14:paraId="16AB960A" w14:textId="4AF9AE96" w:rsidR="00D76697" w:rsidRPr="00D30138" w:rsidRDefault="00D76697" w:rsidP="004D3697">
            <w:pPr>
              <w:spacing w:after="0" w:line="278" w:lineRule="auto"/>
              <w:jc w:val="center"/>
              <w:rPr>
                <w:rFonts w:ascii="Arial" w:eastAsia="Times New Roman" w:hAnsi="Arial" w:cs="Arial"/>
                <w:color w:val="000000"/>
                <w:lang w:eastAsia="en-US"/>
              </w:rPr>
            </w:pPr>
            <w:r w:rsidRPr="00D30138">
              <w:t>0.04</w:t>
            </w:r>
          </w:p>
        </w:tc>
      </w:tr>
      <w:tr w:rsidR="00D76697" w:rsidRPr="00F166A2" w14:paraId="7014FB75" w14:textId="77777777" w:rsidTr="007C085E">
        <w:trPr>
          <w:trHeight w:val="144"/>
        </w:trPr>
        <w:tc>
          <w:tcPr>
            <w:tcW w:w="2245" w:type="dxa"/>
            <w:tcBorders>
              <w:top w:val="nil"/>
              <w:left w:val="single" w:sz="4" w:space="0" w:color="auto"/>
              <w:bottom w:val="single" w:sz="4" w:space="0" w:color="auto"/>
              <w:right w:val="single" w:sz="4" w:space="0" w:color="auto"/>
            </w:tcBorders>
            <w:noWrap/>
            <w:vAlign w:val="bottom"/>
            <w:hideMark/>
          </w:tcPr>
          <w:p w14:paraId="72F1266C" w14:textId="77777777" w:rsidR="00D76697" w:rsidRPr="00D30138" w:rsidRDefault="00D76697" w:rsidP="004D3697">
            <w:pPr>
              <w:spacing w:after="0" w:line="278" w:lineRule="auto"/>
              <w:rPr>
                <w:rFonts w:ascii="Arial" w:eastAsia="Times New Roman" w:hAnsi="Arial" w:cs="Arial"/>
                <w:color w:val="000000"/>
                <w:lang w:eastAsia="en-US"/>
              </w:rPr>
            </w:pPr>
            <w:r w:rsidRPr="00D30138">
              <w:rPr>
                <w:rFonts w:ascii="Arial" w:eastAsia="Times New Roman" w:hAnsi="Arial" w:cs="Arial"/>
                <w:color w:val="000000"/>
                <w:lang w:eastAsia="en-US"/>
              </w:rPr>
              <w:t>CZ 08</w:t>
            </w:r>
          </w:p>
        </w:tc>
        <w:tc>
          <w:tcPr>
            <w:tcW w:w="2160" w:type="dxa"/>
            <w:tcBorders>
              <w:top w:val="single" w:sz="4" w:space="0" w:color="auto"/>
              <w:left w:val="single" w:sz="4" w:space="0" w:color="auto"/>
              <w:bottom w:val="single" w:sz="4" w:space="0" w:color="auto"/>
              <w:right w:val="single" w:sz="4" w:space="0" w:color="auto"/>
            </w:tcBorders>
            <w:noWrap/>
            <w:vAlign w:val="bottom"/>
          </w:tcPr>
          <w:p w14:paraId="285BF3FF" w14:textId="365FA40C" w:rsidR="00D76697" w:rsidRPr="005406E1" w:rsidRDefault="00D76697" w:rsidP="004D3697">
            <w:pPr>
              <w:spacing w:after="0" w:line="278" w:lineRule="auto"/>
              <w:jc w:val="center"/>
              <w:rPr>
                <w:rFonts w:ascii="Arial" w:eastAsia="Times New Roman" w:hAnsi="Arial" w:cs="Arial"/>
                <w:color w:val="000000"/>
                <w:lang w:eastAsia="en-US"/>
              </w:rPr>
            </w:pPr>
            <w:r w:rsidRPr="005406E1">
              <w:t>0.05</w:t>
            </w:r>
          </w:p>
        </w:tc>
        <w:tc>
          <w:tcPr>
            <w:tcW w:w="2610" w:type="dxa"/>
            <w:tcBorders>
              <w:top w:val="single" w:sz="4" w:space="0" w:color="auto"/>
              <w:left w:val="single" w:sz="4" w:space="0" w:color="auto"/>
              <w:bottom w:val="single" w:sz="4" w:space="0" w:color="auto"/>
              <w:right w:val="single" w:sz="4" w:space="0" w:color="auto"/>
            </w:tcBorders>
            <w:noWrap/>
            <w:vAlign w:val="bottom"/>
          </w:tcPr>
          <w:p w14:paraId="6AAC53BA" w14:textId="18842487" w:rsidR="00D76697" w:rsidRPr="005406E1" w:rsidRDefault="00D76697" w:rsidP="004D3697">
            <w:pPr>
              <w:spacing w:after="0" w:line="278" w:lineRule="auto"/>
              <w:jc w:val="center"/>
              <w:rPr>
                <w:rFonts w:ascii="Arial" w:eastAsia="Times New Roman" w:hAnsi="Arial" w:cs="Arial"/>
                <w:color w:val="000000"/>
                <w:lang w:eastAsia="en-US"/>
              </w:rPr>
            </w:pPr>
            <w:r w:rsidRPr="005406E1">
              <w:t>0.05</w:t>
            </w:r>
          </w:p>
        </w:tc>
      </w:tr>
      <w:tr w:rsidR="00D76697" w:rsidRPr="00F166A2" w14:paraId="6862C163" w14:textId="77777777" w:rsidTr="007C085E">
        <w:trPr>
          <w:trHeight w:val="144"/>
        </w:trPr>
        <w:tc>
          <w:tcPr>
            <w:tcW w:w="2245" w:type="dxa"/>
            <w:tcBorders>
              <w:top w:val="nil"/>
              <w:left w:val="single" w:sz="4" w:space="0" w:color="auto"/>
              <w:bottom w:val="single" w:sz="4" w:space="0" w:color="auto"/>
              <w:right w:val="single" w:sz="4" w:space="0" w:color="auto"/>
            </w:tcBorders>
            <w:noWrap/>
            <w:vAlign w:val="bottom"/>
            <w:hideMark/>
          </w:tcPr>
          <w:p w14:paraId="6FFF9F21" w14:textId="77777777" w:rsidR="00D76697" w:rsidRPr="00D30138" w:rsidRDefault="00D76697" w:rsidP="004D3697">
            <w:pPr>
              <w:spacing w:after="0" w:line="278" w:lineRule="auto"/>
              <w:rPr>
                <w:rFonts w:ascii="Arial" w:eastAsia="Times New Roman" w:hAnsi="Arial" w:cs="Arial"/>
                <w:color w:val="000000"/>
                <w:lang w:eastAsia="en-US"/>
              </w:rPr>
            </w:pPr>
            <w:r w:rsidRPr="00D30138">
              <w:rPr>
                <w:rFonts w:ascii="Arial" w:eastAsia="Times New Roman" w:hAnsi="Arial" w:cs="Arial"/>
                <w:color w:val="000000"/>
                <w:lang w:eastAsia="en-US"/>
              </w:rPr>
              <w:t>CZ 09</w:t>
            </w:r>
          </w:p>
        </w:tc>
        <w:tc>
          <w:tcPr>
            <w:tcW w:w="2160" w:type="dxa"/>
            <w:tcBorders>
              <w:top w:val="single" w:sz="4" w:space="0" w:color="auto"/>
              <w:left w:val="single" w:sz="4" w:space="0" w:color="auto"/>
              <w:bottom w:val="single" w:sz="4" w:space="0" w:color="auto"/>
              <w:right w:val="single" w:sz="4" w:space="0" w:color="auto"/>
            </w:tcBorders>
            <w:noWrap/>
            <w:vAlign w:val="bottom"/>
          </w:tcPr>
          <w:p w14:paraId="3C8896EC" w14:textId="56780E26" w:rsidR="00D76697" w:rsidRPr="005406E1" w:rsidRDefault="00D76697" w:rsidP="004D3697">
            <w:pPr>
              <w:spacing w:after="0" w:line="278" w:lineRule="auto"/>
              <w:jc w:val="center"/>
              <w:rPr>
                <w:rFonts w:ascii="Arial" w:eastAsia="Times New Roman" w:hAnsi="Arial" w:cs="Arial"/>
                <w:color w:val="000000"/>
                <w:lang w:eastAsia="en-US"/>
              </w:rPr>
            </w:pPr>
            <w:r w:rsidRPr="005406E1">
              <w:t>0.06</w:t>
            </w:r>
          </w:p>
        </w:tc>
        <w:tc>
          <w:tcPr>
            <w:tcW w:w="2610" w:type="dxa"/>
            <w:tcBorders>
              <w:top w:val="single" w:sz="4" w:space="0" w:color="auto"/>
              <w:left w:val="single" w:sz="4" w:space="0" w:color="auto"/>
              <w:bottom w:val="single" w:sz="4" w:space="0" w:color="auto"/>
              <w:right w:val="single" w:sz="4" w:space="0" w:color="auto"/>
            </w:tcBorders>
            <w:noWrap/>
            <w:vAlign w:val="bottom"/>
          </w:tcPr>
          <w:p w14:paraId="5F129ECB" w14:textId="52766DCF" w:rsidR="00D76697" w:rsidRPr="005406E1" w:rsidRDefault="00D76697" w:rsidP="004D3697">
            <w:pPr>
              <w:spacing w:after="0" w:line="278" w:lineRule="auto"/>
              <w:jc w:val="center"/>
              <w:rPr>
                <w:rFonts w:ascii="Arial" w:eastAsia="Times New Roman" w:hAnsi="Arial" w:cs="Arial"/>
                <w:color w:val="000000"/>
                <w:lang w:eastAsia="en-US"/>
              </w:rPr>
            </w:pPr>
            <w:r w:rsidRPr="005406E1">
              <w:t>0.06</w:t>
            </w:r>
          </w:p>
        </w:tc>
      </w:tr>
      <w:tr w:rsidR="00D76697" w:rsidRPr="00F166A2" w14:paraId="62808E9C" w14:textId="77777777" w:rsidTr="007C085E">
        <w:trPr>
          <w:trHeight w:val="144"/>
        </w:trPr>
        <w:tc>
          <w:tcPr>
            <w:tcW w:w="2245" w:type="dxa"/>
            <w:tcBorders>
              <w:top w:val="nil"/>
              <w:left w:val="single" w:sz="4" w:space="0" w:color="auto"/>
              <w:bottom w:val="single" w:sz="4" w:space="0" w:color="auto"/>
              <w:right w:val="single" w:sz="4" w:space="0" w:color="auto"/>
            </w:tcBorders>
            <w:noWrap/>
            <w:vAlign w:val="bottom"/>
            <w:hideMark/>
          </w:tcPr>
          <w:p w14:paraId="2FA1E588" w14:textId="25D39462" w:rsidR="00D76697" w:rsidRPr="00D30138" w:rsidRDefault="00D76697" w:rsidP="004D3697">
            <w:pPr>
              <w:spacing w:after="0" w:line="278" w:lineRule="auto"/>
              <w:rPr>
                <w:rFonts w:ascii="Arial" w:eastAsia="Times New Roman" w:hAnsi="Arial" w:cs="Arial"/>
                <w:color w:val="000000"/>
                <w:lang w:eastAsia="en-US"/>
              </w:rPr>
            </w:pPr>
            <w:r w:rsidRPr="00D30138">
              <w:rPr>
                <w:rFonts w:ascii="Arial" w:eastAsia="Times New Roman" w:hAnsi="Arial" w:cs="Arial"/>
                <w:color w:val="000000" w:themeColor="text1"/>
                <w:lang w:eastAsia="en-US"/>
              </w:rPr>
              <w:t>CZ 10</w:t>
            </w:r>
          </w:p>
        </w:tc>
        <w:tc>
          <w:tcPr>
            <w:tcW w:w="2160" w:type="dxa"/>
            <w:tcBorders>
              <w:top w:val="single" w:sz="4" w:space="0" w:color="auto"/>
              <w:left w:val="single" w:sz="4" w:space="0" w:color="auto"/>
              <w:bottom w:val="single" w:sz="4" w:space="0" w:color="auto"/>
              <w:right w:val="single" w:sz="4" w:space="0" w:color="auto"/>
            </w:tcBorders>
            <w:noWrap/>
            <w:vAlign w:val="bottom"/>
          </w:tcPr>
          <w:p w14:paraId="70EF61D4" w14:textId="53731D6A" w:rsidR="00D76697" w:rsidRPr="005406E1" w:rsidRDefault="00D76697" w:rsidP="004D3697">
            <w:pPr>
              <w:spacing w:after="0" w:line="278" w:lineRule="auto"/>
              <w:jc w:val="center"/>
              <w:rPr>
                <w:rFonts w:ascii="Arial" w:eastAsia="Times New Roman" w:hAnsi="Arial" w:cs="Arial"/>
                <w:color w:val="000000"/>
                <w:lang w:eastAsia="en-US"/>
              </w:rPr>
            </w:pPr>
            <w:r w:rsidRPr="005406E1">
              <w:t>0.06</w:t>
            </w:r>
          </w:p>
        </w:tc>
        <w:tc>
          <w:tcPr>
            <w:tcW w:w="2610" w:type="dxa"/>
            <w:tcBorders>
              <w:top w:val="single" w:sz="4" w:space="0" w:color="auto"/>
              <w:left w:val="single" w:sz="4" w:space="0" w:color="auto"/>
              <w:bottom w:val="single" w:sz="4" w:space="0" w:color="auto"/>
              <w:right w:val="single" w:sz="4" w:space="0" w:color="auto"/>
            </w:tcBorders>
            <w:noWrap/>
            <w:vAlign w:val="bottom"/>
          </w:tcPr>
          <w:p w14:paraId="2A88F089" w14:textId="394DA376" w:rsidR="00D76697" w:rsidRPr="005406E1" w:rsidRDefault="00D76697" w:rsidP="004D3697">
            <w:pPr>
              <w:spacing w:after="0" w:line="278" w:lineRule="auto"/>
              <w:jc w:val="center"/>
              <w:rPr>
                <w:rFonts w:ascii="Arial" w:eastAsia="Times New Roman" w:hAnsi="Arial" w:cs="Arial"/>
                <w:color w:val="000000"/>
                <w:lang w:eastAsia="en-US"/>
              </w:rPr>
            </w:pPr>
            <w:r w:rsidRPr="005406E1">
              <w:t>0.06</w:t>
            </w:r>
          </w:p>
        </w:tc>
      </w:tr>
      <w:tr w:rsidR="00D76697" w:rsidRPr="00F166A2" w14:paraId="58E0529A" w14:textId="77777777" w:rsidTr="007C085E">
        <w:trPr>
          <w:trHeight w:val="144"/>
        </w:trPr>
        <w:tc>
          <w:tcPr>
            <w:tcW w:w="2245" w:type="dxa"/>
            <w:tcBorders>
              <w:top w:val="nil"/>
              <w:left w:val="single" w:sz="4" w:space="0" w:color="auto"/>
              <w:bottom w:val="single" w:sz="4" w:space="0" w:color="auto"/>
              <w:right w:val="single" w:sz="4" w:space="0" w:color="auto"/>
            </w:tcBorders>
            <w:noWrap/>
            <w:vAlign w:val="bottom"/>
            <w:hideMark/>
          </w:tcPr>
          <w:p w14:paraId="2BA54810" w14:textId="77777777" w:rsidR="00D76697" w:rsidRPr="00D30138" w:rsidRDefault="00D76697" w:rsidP="004D3697">
            <w:pPr>
              <w:spacing w:after="0" w:line="278" w:lineRule="auto"/>
              <w:rPr>
                <w:rFonts w:ascii="Arial" w:eastAsia="Times New Roman" w:hAnsi="Arial" w:cs="Arial"/>
                <w:color w:val="000000"/>
                <w:lang w:eastAsia="en-US"/>
              </w:rPr>
            </w:pPr>
            <w:r w:rsidRPr="00D30138">
              <w:rPr>
                <w:rFonts w:ascii="Arial" w:eastAsia="Times New Roman" w:hAnsi="Arial" w:cs="Arial"/>
                <w:color w:val="000000"/>
                <w:lang w:eastAsia="en-US"/>
              </w:rPr>
              <w:t>CZ 11</w:t>
            </w:r>
          </w:p>
        </w:tc>
        <w:tc>
          <w:tcPr>
            <w:tcW w:w="2160" w:type="dxa"/>
            <w:tcBorders>
              <w:top w:val="single" w:sz="4" w:space="0" w:color="auto"/>
              <w:left w:val="single" w:sz="4" w:space="0" w:color="auto"/>
              <w:bottom w:val="single" w:sz="4" w:space="0" w:color="auto"/>
              <w:right w:val="single" w:sz="4" w:space="0" w:color="auto"/>
            </w:tcBorders>
            <w:noWrap/>
            <w:vAlign w:val="bottom"/>
          </w:tcPr>
          <w:p w14:paraId="7ECA4A80" w14:textId="05D1D5A5" w:rsidR="00D76697" w:rsidRPr="00D30138" w:rsidRDefault="00D76697" w:rsidP="004D3697">
            <w:pPr>
              <w:spacing w:after="0" w:line="278" w:lineRule="auto"/>
              <w:jc w:val="center"/>
              <w:rPr>
                <w:rFonts w:ascii="Arial" w:eastAsia="Times New Roman" w:hAnsi="Arial" w:cs="Arial"/>
                <w:color w:val="000000"/>
                <w:lang w:eastAsia="en-US"/>
              </w:rPr>
            </w:pPr>
            <w:r w:rsidRPr="00D30138">
              <w:t>0.11</w:t>
            </w:r>
          </w:p>
        </w:tc>
        <w:tc>
          <w:tcPr>
            <w:tcW w:w="2610" w:type="dxa"/>
            <w:tcBorders>
              <w:top w:val="single" w:sz="4" w:space="0" w:color="auto"/>
              <w:left w:val="single" w:sz="4" w:space="0" w:color="auto"/>
              <w:bottom w:val="single" w:sz="4" w:space="0" w:color="auto"/>
              <w:right w:val="single" w:sz="4" w:space="0" w:color="auto"/>
            </w:tcBorders>
            <w:noWrap/>
            <w:vAlign w:val="bottom"/>
          </w:tcPr>
          <w:p w14:paraId="319915A6" w14:textId="7CCB39B1" w:rsidR="00D76697" w:rsidRPr="00D30138" w:rsidRDefault="00D76697" w:rsidP="004D3697">
            <w:pPr>
              <w:spacing w:after="0" w:line="278" w:lineRule="auto"/>
              <w:jc w:val="center"/>
              <w:rPr>
                <w:rFonts w:ascii="Arial" w:eastAsia="Times New Roman" w:hAnsi="Arial" w:cs="Arial"/>
                <w:color w:val="000000"/>
                <w:lang w:eastAsia="en-US"/>
              </w:rPr>
            </w:pPr>
            <w:r w:rsidRPr="00D30138">
              <w:t>0.09</w:t>
            </w:r>
          </w:p>
        </w:tc>
      </w:tr>
      <w:tr w:rsidR="00D76697" w:rsidRPr="00F166A2" w14:paraId="6FAAB2D6" w14:textId="77777777" w:rsidTr="007C085E">
        <w:trPr>
          <w:trHeight w:val="144"/>
        </w:trPr>
        <w:tc>
          <w:tcPr>
            <w:tcW w:w="2245" w:type="dxa"/>
            <w:tcBorders>
              <w:top w:val="nil"/>
              <w:left w:val="single" w:sz="4" w:space="0" w:color="auto"/>
              <w:bottom w:val="single" w:sz="4" w:space="0" w:color="auto"/>
              <w:right w:val="single" w:sz="4" w:space="0" w:color="auto"/>
            </w:tcBorders>
            <w:noWrap/>
            <w:vAlign w:val="bottom"/>
            <w:hideMark/>
          </w:tcPr>
          <w:p w14:paraId="30CDBADC" w14:textId="51951985" w:rsidR="00D76697" w:rsidRPr="00D30138" w:rsidRDefault="00D76697" w:rsidP="004D3697">
            <w:pPr>
              <w:spacing w:after="0" w:line="278" w:lineRule="auto"/>
              <w:rPr>
                <w:rFonts w:ascii="Arial" w:eastAsia="Times New Roman" w:hAnsi="Arial" w:cs="Arial"/>
                <w:color w:val="000000"/>
                <w:lang w:eastAsia="en-US"/>
              </w:rPr>
            </w:pPr>
            <w:r w:rsidRPr="00D30138">
              <w:rPr>
                <w:rFonts w:ascii="Arial" w:eastAsia="Times New Roman" w:hAnsi="Arial" w:cs="Arial"/>
                <w:color w:val="000000" w:themeColor="text1"/>
                <w:lang w:eastAsia="en-US"/>
              </w:rPr>
              <w:t>CZ 12</w:t>
            </w:r>
          </w:p>
        </w:tc>
        <w:tc>
          <w:tcPr>
            <w:tcW w:w="2160" w:type="dxa"/>
            <w:tcBorders>
              <w:top w:val="single" w:sz="4" w:space="0" w:color="auto"/>
              <w:left w:val="single" w:sz="4" w:space="0" w:color="auto"/>
              <w:bottom w:val="single" w:sz="4" w:space="0" w:color="auto"/>
              <w:right w:val="single" w:sz="4" w:space="0" w:color="auto"/>
            </w:tcBorders>
            <w:noWrap/>
            <w:vAlign w:val="bottom"/>
          </w:tcPr>
          <w:p w14:paraId="5F864663" w14:textId="5C652456" w:rsidR="00D76697" w:rsidRPr="00D30138" w:rsidRDefault="00D76697" w:rsidP="004D3697">
            <w:pPr>
              <w:spacing w:after="0" w:line="278" w:lineRule="auto"/>
              <w:jc w:val="center"/>
              <w:rPr>
                <w:rFonts w:ascii="Arial" w:eastAsia="Times New Roman" w:hAnsi="Arial" w:cs="Arial"/>
                <w:color w:val="000000"/>
                <w:lang w:eastAsia="en-US"/>
              </w:rPr>
            </w:pPr>
            <w:r w:rsidRPr="00D30138">
              <w:t>0.15</w:t>
            </w:r>
          </w:p>
        </w:tc>
        <w:tc>
          <w:tcPr>
            <w:tcW w:w="2610" w:type="dxa"/>
            <w:tcBorders>
              <w:top w:val="single" w:sz="4" w:space="0" w:color="auto"/>
              <w:left w:val="single" w:sz="4" w:space="0" w:color="auto"/>
              <w:bottom w:val="single" w:sz="4" w:space="0" w:color="auto"/>
              <w:right w:val="single" w:sz="4" w:space="0" w:color="auto"/>
            </w:tcBorders>
            <w:noWrap/>
            <w:vAlign w:val="bottom"/>
          </w:tcPr>
          <w:p w14:paraId="3D473435" w14:textId="38549A10" w:rsidR="00D76697" w:rsidRPr="00D30138" w:rsidRDefault="00D76697" w:rsidP="004D3697">
            <w:pPr>
              <w:spacing w:after="0" w:line="278" w:lineRule="auto"/>
              <w:jc w:val="center"/>
              <w:rPr>
                <w:rFonts w:ascii="Arial" w:eastAsia="Times New Roman" w:hAnsi="Arial" w:cs="Arial"/>
                <w:color w:val="000000"/>
                <w:lang w:eastAsia="en-US"/>
              </w:rPr>
            </w:pPr>
            <w:r w:rsidRPr="00D30138">
              <w:t>0.09</w:t>
            </w:r>
          </w:p>
        </w:tc>
      </w:tr>
      <w:tr w:rsidR="00D76697" w:rsidRPr="00F166A2" w14:paraId="16C4B496" w14:textId="77777777" w:rsidTr="007C085E">
        <w:trPr>
          <w:trHeight w:val="290"/>
        </w:trPr>
        <w:tc>
          <w:tcPr>
            <w:tcW w:w="2245" w:type="dxa"/>
            <w:tcBorders>
              <w:top w:val="nil"/>
              <w:left w:val="single" w:sz="4" w:space="0" w:color="auto"/>
              <w:bottom w:val="single" w:sz="4" w:space="0" w:color="auto"/>
              <w:right w:val="single" w:sz="4" w:space="0" w:color="auto"/>
            </w:tcBorders>
            <w:noWrap/>
            <w:vAlign w:val="bottom"/>
            <w:hideMark/>
          </w:tcPr>
          <w:p w14:paraId="58B137D7" w14:textId="77777777" w:rsidR="00D76697" w:rsidRPr="00D30138" w:rsidRDefault="00D76697" w:rsidP="004D3697">
            <w:pPr>
              <w:spacing w:after="0" w:line="278" w:lineRule="auto"/>
              <w:rPr>
                <w:rFonts w:ascii="Arial" w:eastAsia="Times New Roman" w:hAnsi="Arial" w:cs="Arial"/>
                <w:color w:val="000000"/>
                <w:lang w:eastAsia="en-US"/>
              </w:rPr>
            </w:pPr>
            <w:r w:rsidRPr="00D30138">
              <w:rPr>
                <w:rFonts w:ascii="Arial" w:eastAsia="Times New Roman" w:hAnsi="Arial" w:cs="Arial"/>
                <w:color w:val="000000"/>
                <w:lang w:eastAsia="en-US"/>
              </w:rPr>
              <w:t>CZ 13</w:t>
            </w:r>
          </w:p>
        </w:tc>
        <w:tc>
          <w:tcPr>
            <w:tcW w:w="2160" w:type="dxa"/>
            <w:tcBorders>
              <w:top w:val="single" w:sz="4" w:space="0" w:color="auto"/>
              <w:left w:val="single" w:sz="4" w:space="0" w:color="auto"/>
              <w:bottom w:val="single" w:sz="4" w:space="0" w:color="auto"/>
              <w:right w:val="single" w:sz="4" w:space="0" w:color="auto"/>
            </w:tcBorders>
            <w:noWrap/>
            <w:vAlign w:val="bottom"/>
          </w:tcPr>
          <w:p w14:paraId="21B825D3" w14:textId="5050756E" w:rsidR="00D76697" w:rsidRPr="00D30138" w:rsidRDefault="00D76697" w:rsidP="004D3697">
            <w:pPr>
              <w:spacing w:after="0" w:line="278" w:lineRule="auto"/>
              <w:jc w:val="center"/>
              <w:rPr>
                <w:rFonts w:ascii="Arial" w:eastAsia="Times New Roman" w:hAnsi="Arial" w:cs="Arial"/>
                <w:color w:val="000000"/>
                <w:lang w:eastAsia="en-US"/>
              </w:rPr>
            </w:pPr>
            <w:r w:rsidRPr="00D30138">
              <w:t>0.09</w:t>
            </w:r>
          </w:p>
        </w:tc>
        <w:tc>
          <w:tcPr>
            <w:tcW w:w="2610" w:type="dxa"/>
            <w:tcBorders>
              <w:top w:val="single" w:sz="4" w:space="0" w:color="auto"/>
              <w:left w:val="single" w:sz="4" w:space="0" w:color="auto"/>
              <w:bottom w:val="single" w:sz="4" w:space="0" w:color="auto"/>
              <w:right w:val="single" w:sz="4" w:space="0" w:color="auto"/>
            </w:tcBorders>
            <w:noWrap/>
            <w:vAlign w:val="bottom"/>
          </w:tcPr>
          <w:p w14:paraId="308FC6A7" w14:textId="148D6530" w:rsidR="00D76697" w:rsidRPr="00D30138" w:rsidRDefault="00D76697" w:rsidP="004D3697">
            <w:pPr>
              <w:spacing w:after="0" w:line="278" w:lineRule="auto"/>
              <w:jc w:val="center"/>
              <w:rPr>
                <w:rFonts w:ascii="Arial" w:eastAsia="Times New Roman" w:hAnsi="Arial" w:cs="Arial"/>
                <w:color w:val="000000"/>
                <w:lang w:eastAsia="en-US"/>
              </w:rPr>
            </w:pPr>
            <w:r w:rsidRPr="00D30138">
              <w:t>0.08</w:t>
            </w:r>
          </w:p>
        </w:tc>
      </w:tr>
      <w:tr w:rsidR="00D76697" w:rsidRPr="00F166A2" w14:paraId="31F41F29" w14:textId="77777777" w:rsidTr="007C085E">
        <w:trPr>
          <w:trHeight w:val="290"/>
        </w:trPr>
        <w:tc>
          <w:tcPr>
            <w:tcW w:w="2245" w:type="dxa"/>
            <w:tcBorders>
              <w:top w:val="nil"/>
              <w:left w:val="single" w:sz="4" w:space="0" w:color="auto"/>
              <w:bottom w:val="single" w:sz="4" w:space="0" w:color="auto"/>
              <w:right w:val="single" w:sz="4" w:space="0" w:color="auto"/>
            </w:tcBorders>
            <w:noWrap/>
            <w:vAlign w:val="bottom"/>
            <w:hideMark/>
          </w:tcPr>
          <w:p w14:paraId="13508FA6" w14:textId="1E2E325F" w:rsidR="00D76697" w:rsidRPr="00D30138" w:rsidRDefault="00D76697" w:rsidP="004D3697">
            <w:pPr>
              <w:spacing w:after="0" w:line="278" w:lineRule="auto"/>
              <w:rPr>
                <w:rFonts w:ascii="Arial" w:eastAsia="Times New Roman" w:hAnsi="Arial" w:cs="Arial"/>
                <w:color w:val="000000"/>
                <w:lang w:eastAsia="en-US"/>
              </w:rPr>
            </w:pPr>
            <w:r w:rsidRPr="00D30138">
              <w:rPr>
                <w:rFonts w:ascii="Arial" w:eastAsia="Times New Roman" w:hAnsi="Arial" w:cs="Arial"/>
                <w:color w:val="000000" w:themeColor="text1"/>
                <w:lang w:eastAsia="en-US"/>
              </w:rPr>
              <w:t>CZ 14</w:t>
            </w:r>
          </w:p>
        </w:tc>
        <w:tc>
          <w:tcPr>
            <w:tcW w:w="2160" w:type="dxa"/>
            <w:tcBorders>
              <w:top w:val="single" w:sz="4" w:space="0" w:color="auto"/>
              <w:left w:val="single" w:sz="4" w:space="0" w:color="auto"/>
              <w:bottom w:val="single" w:sz="4" w:space="0" w:color="auto"/>
              <w:right w:val="single" w:sz="4" w:space="0" w:color="auto"/>
            </w:tcBorders>
            <w:noWrap/>
            <w:vAlign w:val="bottom"/>
          </w:tcPr>
          <w:p w14:paraId="14A38CC7" w14:textId="0D36B58A" w:rsidR="00D76697" w:rsidRPr="005406E1" w:rsidRDefault="00D76697" w:rsidP="004D3697">
            <w:pPr>
              <w:spacing w:after="0" w:line="278" w:lineRule="auto"/>
              <w:jc w:val="center"/>
              <w:rPr>
                <w:rFonts w:ascii="Arial" w:eastAsia="Times New Roman" w:hAnsi="Arial" w:cs="Arial"/>
                <w:color w:val="000000"/>
                <w:lang w:eastAsia="en-US"/>
              </w:rPr>
            </w:pPr>
            <w:r w:rsidRPr="005406E1">
              <w:t>0.10</w:t>
            </w:r>
          </w:p>
        </w:tc>
        <w:tc>
          <w:tcPr>
            <w:tcW w:w="2610" w:type="dxa"/>
            <w:tcBorders>
              <w:top w:val="single" w:sz="4" w:space="0" w:color="auto"/>
              <w:left w:val="single" w:sz="4" w:space="0" w:color="auto"/>
              <w:bottom w:val="single" w:sz="4" w:space="0" w:color="auto"/>
              <w:right w:val="single" w:sz="4" w:space="0" w:color="auto"/>
            </w:tcBorders>
            <w:noWrap/>
            <w:vAlign w:val="bottom"/>
          </w:tcPr>
          <w:p w14:paraId="615C6DFB" w14:textId="28B4993A" w:rsidR="00D76697" w:rsidRPr="005406E1" w:rsidRDefault="00D76697" w:rsidP="004D3697">
            <w:pPr>
              <w:spacing w:after="0" w:line="278" w:lineRule="auto"/>
              <w:jc w:val="center"/>
              <w:rPr>
                <w:rFonts w:ascii="Arial" w:eastAsia="Times New Roman" w:hAnsi="Arial" w:cs="Arial"/>
                <w:color w:val="000000"/>
                <w:lang w:eastAsia="en-US"/>
              </w:rPr>
            </w:pPr>
            <w:r w:rsidRPr="005406E1">
              <w:t>0.11</w:t>
            </w:r>
          </w:p>
        </w:tc>
      </w:tr>
      <w:tr w:rsidR="00D76697" w:rsidRPr="00F166A2" w14:paraId="13D77E45" w14:textId="77777777" w:rsidTr="007C085E">
        <w:trPr>
          <w:trHeight w:val="290"/>
        </w:trPr>
        <w:tc>
          <w:tcPr>
            <w:tcW w:w="2245" w:type="dxa"/>
            <w:tcBorders>
              <w:top w:val="nil"/>
              <w:left w:val="single" w:sz="4" w:space="0" w:color="auto"/>
              <w:bottom w:val="single" w:sz="4" w:space="0" w:color="auto"/>
              <w:right w:val="single" w:sz="4" w:space="0" w:color="auto"/>
            </w:tcBorders>
            <w:noWrap/>
            <w:vAlign w:val="bottom"/>
            <w:hideMark/>
          </w:tcPr>
          <w:p w14:paraId="511E678D" w14:textId="77777777" w:rsidR="00D76697" w:rsidRPr="005406E1" w:rsidRDefault="00D76697" w:rsidP="004D3697">
            <w:pPr>
              <w:spacing w:after="0" w:line="278" w:lineRule="auto"/>
              <w:rPr>
                <w:rFonts w:ascii="Arial" w:eastAsia="Times New Roman" w:hAnsi="Arial" w:cs="Arial"/>
                <w:color w:val="000000"/>
                <w:lang w:eastAsia="en-US"/>
              </w:rPr>
            </w:pPr>
            <w:r w:rsidRPr="005406E1">
              <w:rPr>
                <w:rFonts w:ascii="Arial" w:eastAsia="Times New Roman" w:hAnsi="Arial" w:cs="Arial"/>
                <w:color w:val="000000"/>
                <w:lang w:eastAsia="en-US"/>
              </w:rPr>
              <w:t>CZ 15</w:t>
            </w:r>
          </w:p>
        </w:tc>
        <w:tc>
          <w:tcPr>
            <w:tcW w:w="2160" w:type="dxa"/>
            <w:tcBorders>
              <w:top w:val="single" w:sz="4" w:space="0" w:color="auto"/>
              <w:left w:val="single" w:sz="4" w:space="0" w:color="auto"/>
              <w:bottom w:val="single" w:sz="4" w:space="0" w:color="auto"/>
              <w:right w:val="single" w:sz="4" w:space="0" w:color="auto"/>
            </w:tcBorders>
            <w:noWrap/>
            <w:vAlign w:val="bottom"/>
          </w:tcPr>
          <w:p w14:paraId="1677683D" w14:textId="3247A338" w:rsidR="00D76697" w:rsidRPr="005406E1" w:rsidRDefault="00D76697" w:rsidP="004D3697">
            <w:pPr>
              <w:spacing w:after="0" w:line="278" w:lineRule="auto"/>
              <w:jc w:val="center"/>
              <w:rPr>
                <w:rFonts w:ascii="Arial" w:eastAsia="Times New Roman" w:hAnsi="Arial" w:cs="Arial"/>
                <w:color w:val="000000"/>
                <w:lang w:eastAsia="en-US"/>
              </w:rPr>
            </w:pPr>
            <w:r w:rsidRPr="005406E1">
              <w:t>0.00</w:t>
            </w:r>
          </w:p>
        </w:tc>
        <w:tc>
          <w:tcPr>
            <w:tcW w:w="2610" w:type="dxa"/>
            <w:tcBorders>
              <w:top w:val="single" w:sz="4" w:space="0" w:color="auto"/>
              <w:left w:val="single" w:sz="4" w:space="0" w:color="auto"/>
              <w:bottom w:val="single" w:sz="4" w:space="0" w:color="auto"/>
              <w:right w:val="single" w:sz="4" w:space="0" w:color="auto"/>
            </w:tcBorders>
            <w:noWrap/>
            <w:vAlign w:val="bottom"/>
          </w:tcPr>
          <w:p w14:paraId="7DE6A1BB" w14:textId="390062A2" w:rsidR="00D76697" w:rsidRPr="001150D3" w:rsidRDefault="00D76697" w:rsidP="004D3697">
            <w:pPr>
              <w:spacing w:after="0" w:line="278" w:lineRule="auto"/>
              <w:jc w:val="center"/>
              <w:rPr>
                <w:rFonts w:ascii="Arial" w:eastAsia="Times New Roman" w:hAnsi="Arial" w:cs="Arial"/>
                <w:color w:val="000000"/>
                <w:lang w:eastAsia="en-US"/>
              </w:rPr>
            </w:pPr>
            <w:r w:rsidRPr="005406E1">
              <w:t>0.02</w:t>
            </w:r>
          </w:p>
        </w:tc>
      </w:tr>
      <w:tr w:rsidR="00D76697" w:rsidRPr="00F166A2" w14:paraId="1EAB64B2" w14:textId="77777777" w:rsidTr="007C085E">
        <w:trPr>
          <w:trHeight w:val="290"/>
        </w:trPr>
        <w:tc>
          <w:tcPr>
            <w:tcW w:w="2245" w:type="dxa"/>
            <w:tcBorders>
              <w:top w:val="nil"/>
              <w:left w:val="single" w:sz="4" w:space="0" w:color="auto"/>
              <w:bottom w:val="single" w:sz="4" w:space="0" w:color="auto"/>
              <w:right w:val="single" w:sz="4" w:space="0" w:color="auto"/>
            </w:tcBorders>
            <w:noWrap/>
            <w:vAlign w:val="bottom"/>
            <w:hideMark/>
          </w:tcPr>
          <w:p w14:paraId="4D13CFF1" w14:textId="77777777" w:rsidR="00D76697" w:rsidRPr="00F166A2" w:rsidRDefault="00D76697" w:rsidP="004D3697">
            <w:pPr>
              <w:spacing w:after="0" w:line="278" w:lineRule="auto"/>
              <w:rPr>
                <w:rFonts w:ascii="Arial" w:eastAsia="Times New Roman" w:hAnsi="Arial" w:cs="Arial"/>
                <w:color w:val="000000"/>
                <w:lang w:eastAsia="en-US"/>
              </w:rPr>
            </w:pPr>
            <w:r w:rsidRPr="00F166A2">
              <w:rPr>
                <w:rFonts w:ascii="Arial" w:eastAsia="Times New Roman" w:hAnsi="Arial" w:cs="Arial"/>
                <w:color w:val="000000"/>
                <w:lang w:eastAsia="en-US"/>
              </w:rPr>
              <w:t>CZ 16</w:t>
            </w:r>
          </w:p>
        </w:tc>
        <w:tc>
          <w:tcPr>
            <w:tcW w:w="2160" w:type="dxa"/>
            <w:tcBorders>
              <w:top w:val="single" w:sz="4" w:space="0" w:color="auto"/>
              <w:left w:val="single" w:sz="4" w:space="0" w:color="auto"/>
              <w:bottom w:val="single" w:sz="4" w:space="0" w:color="auto"/>
              <w:right w:val="single" w:sz="4" w:space="0" w:color="auto"/>
            </w:tcBorders>
            <w:noWrap/>
            <w:vAlign w:val="bottom"/>
          </w:tcPr>
          <w:p w14:paraId="0C1D3735" w14:textId="088A79A0" w:rsidR="00D76697" w:rsidRPr="00F166A2" w:rsidRDefault="00D76697" w:rsidP="004D3697">
            <w:pPr>
              <w:spacing w:after="0" w:line="278" w:lineRule="auto"/>
              <w:jc w:val="center"/>
              <w:rPr>
                <w:rFonts w:ascii="Arial" w:eastAsia="Times New Roman" w:hAnsi="Arial" w:cs="Arial"/>
                <w:color w:val="000000"/>
                <w:lang w:eastAsia="en-US"/>
              </w:rPr>
            </w:pPr>
            <w:r w:rsidRPr="00FF0665">
              <w:t>0.29</w:t>
            </w:r>
          </w:p>
        </w:tc>
        <w:tc>
          <w:tcPr>
            <w:tcW w:w="2610" w:type="dxa"/>
            <w:tcBorders>
              <w:top w:val="single" w:sz="4" w:space="0" w:color="auto"/>
              <w:left w:val="single" w:sz="4" w:space="0" w:color="auto"/>
              <w:bottom w:val="single" w:sz="4" w:space="0" w:color="auto"/>
              <w:right w:val="single" w:sz="4" w:space="0" w:color="auto"/>
            </w:tcBorders>
            <w:noWrap/>
            <w:vAlign w:val="bottom"/>
          </w:tcPr>
          <w:p w14:paraId="57DB99E2" w14:textId="212D272F" w:rsidR="00D76697" w:rsidRPr="00F166A2" w:rsidRDefault="00D76697" w:rsidP="004D3697">
            <w:pPr>
              <w:spacing w:after="0" w:line="278" w:lineRule="auto"/>
              <w:jc w:val="center"/>
              <w:rPr>
                <w:rFonts w:ascii="Arial" w:eastAsia="Times New Roman" w:hAnsi="Arial" w:cs="Arial"/>
                <w:color w:val="000000"/>
                <w:lang w:eastAsia="en-US"/>
              </w:rPr>
            </w:pPr>
            <w:r w:rsidRPr="00FF0665">
              <w:t>0.09</w:t>
            </w:r>
          </w:p>
        </w:tc>
      </w:tr>
    </w:tbl>
    <w:p w14:paraId="109430E7" w14:textId="77777777" w:rsidR="00DE5FE1" w:rsidRDefault="00DE5FE1" w:rsidP="004D3697">
      <w:pPr>
        <w:spacing w:line="278" w:lineRule="auto"/>
        <w:rPr>
          <w:rFonts w:ascii="Arial" w:eastAsia="Arial" w:hAnsi="Arial" w:cs="Arial"/>
        </w:rPr>
      </w:pPr>
    </w:p>
    <w:p w14:paraId="7D526B9D" w14:textId="77777777" w:rsidR="00C8698E" w:rsidRDefault="00C8698E" w:rsidP="004D3697">
      <w:pPr>
        <w:spacing w:line="278" w:lineRule="auto"/>
        <w:rPr>
          <w:rFonts w:ascii="Arial" w:eastAsia="Arial" w:hAnsi="Arial" w:cs="Arial"/>
        </w:rPr>
      </w:pPr>
    </w:p>
    <w:p w14:paraId="19FCC0B6" w14:textId="198B563E" w:rsidR="00DE5FE1" w:rsidRPr="00777458" w:rsidRDefault="00DE5FE1" w:rsidP="004D3697">
      <w:pPr>
        <w:spacing w:line="278" w:lineRule="auto"/>
        <w:rPr>
          <w:rFonts w:ascii="Arial" w:eastAsia="Arial" w:hAnsi="Arial" w:cs="Arial"/>
        </w:rPr>
      </w:pPr>
    </w:p>
    <w:sectPr w:rsidR="00DE5FE1" w:rsidRPr="00777458" w:rsidSect="00C773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7DE3A" w14:textId="77777777" w:rsidR="00F77713" w:rsidRDefault="00F77713" w:rsidP="008B402C">
      <w:pPr>
        <w:spacing w:after="0" w:line="240" w:lineRule="auto"/>
      </w:pPr>
      <w:r>
        <w:separator/>
      </w:r>
    </w:p>
  </w:endnote>
  <w:endnote w:type="continuationSeparator" w:id="0">
    <w:p w14:paraId="7E213DF5" w14:textId="77777777" w:rsidR="00F77713" w:rsidRDefault="00F77713" w:rsidP="008B402C">
      <w:pPr>
        <w:spacing w:after="0" w:line="240" w:lineRule="auto"/>
      </w:pPr>
      <w:r>
        <w:continuationSeparator/>
      </w:r>
    </w:p>
  </w:endnote>
  <w:endnote w:type="continuationNotice" w:id="1">
    <w:p w14:paraId="72D1DE9A" w14:textId="77777777" w:rsidR="00F77713" w:rsidRDefault="00F77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06521" w14:textId="0DFD3E35" w:rsidR="00864502" w:rsidRPr="00864502" w:rsidRDefault="00864502">
    <w:pPr>
      <w:pStyle w:val="Footer"/>
      <w:rPr>
        <w:rFonts w:ascii="Arial" w:hAnsi="Arial" w:cs="Arial"/>
        <w:sz w:val="22"/>
        <w:szCs w:val="22"/>
      </w:rPr>
    </w:pPr>
    <w:r w:rsidRPr="00864502">
      <w:rPr>
        <w:rFonts w:ascii="Arial" w:hAnsi="Arial" w:cs="Arial"/>
        <w:sz w:val="22"/>
        <w:szCs w:val="22"/>
      </w:rPr>
      <w:t>2026-05-25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C4A7BD" w14:textId="77777777" w:rsidR="00F77713" w:rsidRDefault="00F77713" w:rsidP="008B402C">
      <w:pPr>
        <w:spacing w:after="0" w:line="240" w:lineRule="auto"/>
      </w:pPr>
      <w:r>
        <w:separator/>
      </w:r>
    </w:p>
  </w:footnote>
  <w:footnote w:type="continuationSeparator" w:id="0">
    <w:p w14:paraId="7E9929D7" w14:textId="77777777" w:rsidR="00F77713" w:rsidRDefault="00F77713" w:rsidP="008B402C">
      <w:pPr>
        <w:spacing w:after="0" w:line="240" w:lineRule="auto"/>
      </w:pPr>
      <w:r>
        <w:continuationSeparator/>
      </w:r>
    </w:p>
  </w:footnote>
  <w:footnote w:type="continuationNotice" w:id="1">
    <w:p w14:paraId="42256865" w14:textId="77777777" w:rsidR="00F77713" w:rsidRDefault="00F77713">
      <w:pPr>
        <w:spacing w:after="0" w:line="240" w:lineRule="auto"/>
      </w:pPr>
    </w:p>
  </w:footnote>
  <w:footnote w:id="2">
    <w:p w14:paraId="1643444F" w14:textId="499BBF11" w:rsidR="00643DDE" w:rsidRDefault="00643DDE">
      <w:pPr>
        <w:pStyle w:val="FootnoteText"/>
      </w:pPr>
      <w:r>
        <w:rPr>
          <w:rStyle w:val="FootnoteReference"/>
        </w:rPr>
        <w:footnoteRef/>
      </w:r>
      <w:r>
        <w:t xml:space="preserve"> From the </w:t>
      </w:r>
      <w:hyperlink r:id="rId1" w:history="1">
        <w:r w:rsidR="00477A68" w:rsidRPr="00477A68">
          <w:rPr>
            <w:rStyle w:val="Hyperlink"/>
          </w:rPr>
          <w:t>California Greenhouse Gas Emission Inventory Data</w:t>
        </w:r>
      </w:hyperlink>
    </w:p>
  </w:footnote>
  <w:footnote w:id="3">
    <w:p w14:paraId="69D0DB6F" w14:textId="5573B963" w:rsidR="00B02594" w:rsidRPr="009F49BB" w:rsidRDefault="00B02594" w:rsidP="00B0413E">
      <w:pPr>
        <w:pStyle w:val="FootnoteText"/>
        <w:ind w:left="180" w:hanging="180"/>
        <w:rPr>
          <w:rFonts w:ascii="Arial" w:hAnsi="Arial" w:cs="Arial"/>
        </w:rPr>
      </w:pPr>
      <w:r w:rsidRPr="009F49BB">
        <w:rPr>
          <w:rStyle w:val="FootnoteReference"/>
          <w:rFonts w:ascii="Arial" w:hAnsi="Arial" w:cs="Arial"/>
        </w:rPr>
        <w:footnoteRef/>
      </w:r>
      <w:r w:rsidRPr="009F49BB">
        <w:rPr>
          <w:rFonts w:ascii="Arial" w:hAnsi="Arial" w:cs="Arial"/>
        </w:rPr>
        <w:t xml:space="preserve"> </w:t>
      </w:r>
      <w:r w:rsidR="004D174E">
        <w:rPr>
          <w:rFonts w:ascii="Arial" w:hAnsi="Arial" w:cs="Arial"/>
        </w:rPr>
        <w:t>Statewide Reach Code Team. (</w:t>
      </w:r>
      <w:r w:rsidRPr="009F49BB">
        <w:rPr>
          <w:rFonts w:ascii="Arial" w:hAnsi="Arial" w:cs="Arial"/>
        </w:rPr>
        <w:t>2025</w:t>
      </w:r>
      <w:r w:rsidR="004D174E">
        <w:rPr>
          <w:rFonts w:ascii="Arial" w:hAnsi="Arial" w:cs="Arial"/>
        </w:rPr>
        <w:t>)</w:t>
      </w:r>
      <w:r w:rsidR="0005457E">
        <w:rPr>
          <w:rFonts w:ascii="Arial" w:hAnsi="Arial" w:cs="Arial"/>
        </w:rPr>
        <w:t>.</w:t>
      </w:r>
      <w:r w:rsidRPr="009F49BB">
        <w:rPr>
          <w:rFonts w:ascii="Arial" w:hAnsi="Arial" w:cs="Arial"/>
        </w:rPr>
        <w:t xml:space="preserve"> </w:t>
      </w:r>
      <w:r w:rsidRPr="00032772">
        <w:rPr>
          <w:rFonts w:ascii="Arial" w:hAnsi="Arial" w:cs="Arial"/>
          <w:i/>
          <w:iCs/>
        </w:rPr>
        <w:t>Nonresidential Alterations: Reach Code Study</w:t>
      </w:r>
      <w:r w:rsidR="0005457E">
        <w:rPr>
          <w:rFonts w:ascii="Arial" w:hAnsi="Arial" w:cs="Arial"/>
        </w:rPr>
        <w:t xml:space="preserve">. </w:t>
      </w:r>
      <w:hyperlink r:id="rId2" w:history="1">
        <w:r w:rsidR="00253EF8" w:rsidRPr="00B0413E">
          <w:rPr>
            <w:rStyle w:val="Hyperlink"/>
            <w:rFonts w:ascii="Arial" w:hAnsi="Arial" w:cs="Arial"/>
          </w:rPr>
          <w:t>https://localenergycodes.com/download/2049/file_path/fieldList/2025%20NR%20Alterations%20CostEff%20Report.pdf</w:t>
        </w:r>
      </w:hyperlink>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29B4"/>
    <w:multiLevelType w:val="multilevel"/>
    <w:tmpl w:val="4FCEED8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2CB1DB7"/>
    <w:multiLevelType w:val="multilevel"/>
    <w:tmpl w:val="5712D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089FA"/>
    <w:multiLevelType w:val="hybridMultilevel"/>
    <w:tmpl w:val="D6B8C90E"/>
    <w:lvl w:ilvl="0" w:tplc="AF2489D4">
      <w:start w:val="1"/>
      <w:numFmt w:val="bullet"/>
      <w:lvlText w:val=""/>
      <w:lvlJc w:val="left"/>
      <w:pPr>
        <w:ind w:left="720" w:hanging="360"/>
      </w:pPr>
      <w:rPr>
        <w:rFonts w:ascii="Symbol" w:hAnsi="Symbol" w:hint="default"/>
      </w:rPr>
    </w:lvl>
    <w:lvl w:ilvl="1" w:tplc="0DE2E714">
      <w:start w:val="1"/>
      <w:numFmt w:val="bullet"/>
      <w:lvlText w:val="o"/>
      <w:lvlJc w:val="left"/>
      <w:pPr>
        <w:ind w:left="1440" w:hanging="360"/>
      </w:pPr>
      <w:rPr>
        <w:rFonts w:ascii="Courier New" w:hAnsi="Courier New" w:hint="default"/>
      </w:rPr>
    </w:lvl>
    <w:lvl w:ilvl="2" w:tplc="A492F92E">
      <w:start w:val="1"/>
      <w:numFmt w:val="bullet"/>
      <w:lvlText w:val=""/>
      <w:lvlJc w:val="left"/>
      <w:pPr>
        <w:ind w:left="2160" w:hanging="360"/>
      </w:pPr>
      <w:rPr>
        <w:rFonts w:ascii="Wingdings" w:hAnsi="Wingdings" w:hint="default"/>
      </w:rPr>
    </w:lvl>
    <w:lvl w:ilvl="3" w:tplc="07DCDB2A">
      <w:start w:val="1"/>
      <w:numFmt w:val="bullet"/>
      <w:lvlText w:val=""/>
      <w:lvlJc w:val="left"/>
      <w:pPr>
        <w:ind w:left="2880" w:hanging="360"/>
      </w:pPr>
      <w:rPr>
        <w:rFonts w:ascii="Symbol" w:hAnsi="Symbol" w:hint="default"/>
      </w:rPr>
    </w:lvl>
    <w:lvl w:ilvl="4" w:tplc="761C7DD8">
      <w:start w:val="1"/>
      <w:numFmt w:val="bullet"/>
      <w:lvlText w:val="o"/>
      <w:lvlJc w:val="left"/>
      <w:pPr>
        <w:ind w:left="3600" w:hanging="360"/>
      </w:pPr>
      <w:rPr>
        <w:rFonts w:ascii="Courier New" w:hAnsi="Courier New" w:hint="default"/>
      </w:rPr>
    </w:lvl>
    <w:lvl w:ilvl="5" w:tplc="2D8A8C2C">
      <w:start w:val="1"/>
      <w:numFmt w:val="bullet"/>
      <w:lvlText w:val=""/>
      <w:lvlJc w:val="left"/>
      <w:pPr>
        <w:ind w:left="4320" w:hanging="360"/>
      </w:pPr>
      <w:rPr>
        <w:rFonts w:ascii="Wingdings" w:hAnsi="Wingdings" w:hint="default"/>
      </w:rPr>
    </w:lvl>
    <w:lvl w:ilvl="6" w:tplc="11B8FBB0">
      <w:start w:val="1"/>
      <w:numFmt w:val="bullet"/>
      <w:lvlText w:val=""/>
      <w:lvlJc w:val="left"/>
      <w:pPr>
        <w:ind w:left="5040" w:hanging="360"/>
      </w:pPr>
      <w:rPr>
        <w:rFonts w:ascii="Symbol" w:hAnsi="Symbol" w:hint="default"/>
      </w:rPr>
    </w:lvl>
    <w:lvl w:ilvl="7" w:tplc="141E0A72">
      <w:start w:val="1"/>
      <w:numFmt w:val="bullet"/>
      <w:lvlText w:val="o"/>
      <w:lvlJc w:val="left"/>
      <w:pPr>
        <w:ind w:left="5760" w:hanging="360"/>
      </w:pPr>
      <w:rPr>
        <w:rFonts w:ascii="Courier New" w:hAnsi="Courier New" w:hint="default"/>
      </w:rPr>
    </w:lvl>
    <w:lvl w:ilvl="8" w:tplc="062C1B96">
      <w:start w:val="1"/>
      <w:numFmt w:val="bullet"/>
      <w:lvlText w:val=""/>
      <w:lvlJc w:val="left"/>
      <w:pPr>
        <w:ind w:left="6480" w:hanging="360"/>
      </w:pPr>
      <w:rPr>
        <w:rFonts w:ascii="Wingdings" w:hAnsi="Wingdings" w:hint="default"/>
      </w:rPr>
    </w:lvl>
  </w:abstractNum>
  <w:abstractNum w:abstractNumId="3" w15:restartNumberingAfterBreak="0">
    <w:nsid w:val="23A647C5"/>
    <w:multiLevelType w:val="multilevel"/>
    <w:tmpl w:val="0D062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CA6814"/>
    <w:multiLevelType w:val="hybridMultilevel"/>
    <w:tmpl w:val="21BEC6B8"/>
    <w:lvl w:ilvl="0" w:tplc="FE5E293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D6437"/>
    <w:multiLevelType w:val="multilevel"/>
    <w:tmpl w:val="97D65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A31386"/>
    <w:multiLevelType w:val="multilevel"/>
    <w:tmpl w:val="5D4EED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2A3D94"/>
    <w:multiLevelType w:val="multilevel"/>
    <w:tmpl w:val="0AC6B1B8"/>
    <w:lvl w:ilvl="0">
      <w:start w:val="1"/>
      <w:numFmt w:val="decimal"/>
      <w:lvlText w:val="%1."/>
      <w:lvlJc w:val="left"/>
      <w:pPr>
        <w:tabs>
          <w:tab w:val="num" w:pos="-1080"/>
        </w:tabs>
        <w:ind w:left="-108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360"/>
        </w:tabs>
        <w:ind w:left="360" w:hanging="360"/>
      </w:pPr>
    </w:lvl>
    <w:lvl w:ilvl="3" w:tentative="1">
      <w:start w:val="1"/>
      <w:numFmt w:val="decimal"/>
      <w:lvlText w:val="%4."/>
      <w:lvlJc w:val="left"/>
      <w:pPr>
        <w:tabs>
          <w:tab w:val="num" w:pos="1080"/>
        </w:tabs>
        <w:ind w:left="1080" w:hanging="360"/>
      </w:pPr>
    </w:lvl>
    <w:lvl w:ilvl="4" w:tentative="1">
      <w:start w:val="1"/>
      <w:numFmt w:val="decimal"/>
      <w:lvlText w:val="%5."/>
      <w:lvlJc w:val="left"/>
      <w:pPr>
        <w:tabs>
          <w:tab w:val="num" w:pos="1800"/>
        </w:tabs>
        <w:ind w:left="1800" w:hanging="360"/>
      </w:pPr>
    </w:lvl>
    <w:lvl w:ilvl="5" w:tentative="1">
      <w:start w:val="1"/>
      <w:numFmt w:val="decimal"/>
      <w:lvlText w:val="%6."/>
      <w:lvlJc w:val="left"/>
      <w:pPr>
        <w:tabs>
          <w:tab w:val="num" w:pos="2520"/>
        </w:tabs>
        <w:ind w:left="2520" w:hanging="360"/>
      </w:pPr>
    </w:lvl>
    <w:lvl w:ilvl="6" w:tentative="1">
      <w:start w:val="1"/>
      <w:numFmt w:val="decimal"/>
      <w:lvlText w:val="%7."/>
      <w:lvlJc w:val="left"/>
      <w:pPr>
        <w:tabs>
          <w:tab w:val="num" w:pos="3240"/>
        </w:tabs>
        <w:ind w:left="3240" w:hanging="360"/>
      </w:pPr>
    </w:lvl>
    <w:lvl w:ilvl="7" w:tentative="1">
      <w:start w:val="1"/>
      <w:numFmt w:val="decimal"/>
      <w:lvlText w:val="%8."/>
      <w:lvlJc w:val="left"/>
      <w:pPr>
        <w:tabs>
          <w:tab w:val="num" w:pos="3960"/>
        </w:tabs>
        <w:ind w:left="3960" w:hanging="360"/>
      </w:pPr>
    </w:lvl>
    <w:lvl w:ilvl="8" w:tentative="1">
      <w:start w:val="1"/>
      <w:numFmt w:val="decimal"/>
      <w:lvlText w:val="%9."/>
      <w:lvlJc w:val="left"/>
      <w:pPr>
        <w:tabs>
          <w:tab w:val="num" w:pos="4680"/>
        </w:tabs>
        <w:ind w:left="4680" w:hanging="360"/>
      </w:pPr>
    </w:lvl>
  </w:abstractNum>
  <w:abstractNum w:abstractNumId="8" w15:restartNumberingAfterBreak="0">
    <w:nsid w:val="4E3B7278"/>
    <w:multiLevelType w:val="multilevel"/>
    <w:tmpl w:val="804E8D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76EDED"/>
    <w:multiLevelType w:val="hybridMultilevel"/>
    <w:tmpl w:val="ACE20A1A"/>
    <w:lvl w:ilvl="0" w:tplc="08002FFA">
      <w:start w:val="1"/>
      <w:numFmt w:val="bullet"/>
      <w:lvlText w:val=""/>
      <w:lvlJc w:val="left"/>
      <w:pPr>
        <w:ind w:left="720" w:hanging="360"/>
      </w:pPr>
      <w:rPr>
        <w:rFonts w:ascii="Symbol" w:hAnsi="Symbol" w:hint="default"/>
      </w:rPr>
    </w:lvl>
    <w:lvl w:ilvl="1" w:tplc="14567B00">
      <w:start w:val="1"/>
      <w:numFmt w:val="bullet"/>
      <w:lvlText w:val="o"/>
      <w:lvlJc w:val="left"/>
      <w:pPr>
        <w:ind w:left="1440" w:hanging="360"/>
      </w:pPr>
      <w:rPr>
        <w:rFonts w:ascii="Courier New" w:hAnsi="Courier New" w:hint="default"/>
      </w:rPr>
    </w:lvl>
    <w:lvl w:ilvl="2" w:tplc="2D50BAF8">
      <w:start w:val="1"/>
      <w:numFmt w:val="bullet"/>
      <w:lvlText w:val=""/>
      <w:lvlJc w:val="left"/>
      <w:pPr>
        <w:ind w:left="2160" w:hanging="360"/>
      </w:pPr>
      <w:rPr>
        <w:rFonts w:ascii="Wingdings" w:hAnsi="Wingdings" w:hint="default"/>
      </w:rPr>
    </w:lvl>
    <w:lvl w:ilvl="3" w:tplc="56B4C6C6">
      <w:start w:val="1"/>
      <w:numFmt w:val="bullet"/>
      <w:lvlText w:val=""/>
      <w:lvlJc w:val="left"/>
      <w:pPr>
        <w:ind w:left="2880" w:hanging="360"/>
      </w:pPr>
      <w:rPr>
        <w:rFonts w:ascii="Symbol" w:hAnsi="Symbol" w:hint="default"/>
      </w:rPr>
    </w:lvl>
    <w:lvl w:ilvl="4" w:tplc="46E8C95C">
      <w:start w:val="1"/>
      <w:numFmt w:val="bullet"/>
      <w:lvlText w:val="o"/>
      <w:lvlJc w:val="left"/>
      <w:pPr>
        <w:ind w:left="3600" w:hanging="360"/>
      </w:pPr>
      <w:rPr>
        <w:rFonts w:ascii="Courier New" w:hAnsi="Courier New" w:hint="default"/>
      </w:rPr>
    </w:lvl>
    <w:lvl w:ilvl="5" w:tplc="6922D8B0">
      <w:start w:val="1"/>
      <w:numFmt w:val="bullet"/>
      <w:lvlText w:val=""/>
      <w:lvlJc w:val="left"/>
      <w:pPr>
        <w:ind w:left="4320" w:hanging="360"/>
      </w:pPr>
      <w:rPr>
        <w:rFonts w:ascii="Wingdings" w:hAnsi="Wingdings" w:hint="default"/>
      </w:rPr>
    </w:lvl>
    <w:lvl w:ilvl="6" w:tplc="750CEAE4">
      <w:start w:val="1"/>
      <w:numFmt w:val="bullet"/>
      <w:lvlText w:val=""/>
      <w:lvlJc w:val="left"/>
      <w:pPr>
        <w:ind w:left="5040" w:hanging="360"/>
      </w:pPr>
      <w:rPr>
        <w:rFonts w:ascii="Symbol" w:hAnsi="Symbol" w:hint="default"/>
      </w:rPr>
    </w:lvl>
    <w:lvl w:ilvl="7" w:tplc="BC2EBF44">
      <w:start w:val="1"/>
      <w:numFmt w:val="bullet"/>
      <w:lvlText w:val="o"/>
      <w:lvlJc w:val="left"/>
      <w:pPr>
        <w:ind w:left="5760" w:hanging="360"/>
      </w:pPr>
      <w:rPr>
        <w:rFonts w:ascii="Courier New" w:hAnsi="Courier New" w:hint="default"/>
      </w:rPr>
    </w:lvl>
    <w:lvl w:ilvl="8" w:tplc="3B3263F0">
      <w:start w:val="1"/>
      <w:numFmt w:val="bullet"/>
      <w:lvlText w:val=""/>
      <w:lvlJc w:val="left"/>
      <w:pPr>
        <w:ind w:left="6480" w:hanging="360"/>
      </w:pPr>
      <w:rPr>
        <w:rFonts w:ascii="Wingdings" w:hAnsi="Wingdings" w:hint="default"/>
      </w:rPr>
    </w:lvl>
  </w:abstractNum>
  <w:abstractNum w:abstractNumId="10" w15:restartNumberingAfterBreak="0">
    <w:nsid w:val="5829F4ED"/>
    <w:multiLevelType w:val="hybridMultilevel"/>
    <w:tmpl w:val="58C63452"/>
    <w:lvl w:ilvl="0" w:tplc="B1BAC52A">
      <w:start w:val="1"/>
      <w:numFmt w:val="bullet"/>
      <w:lvlText w:val=""/>
      <w:lvlJc w:val="left"/>
      <w:pPr>
        <w:ind w:left="720" w:hanging="360"/>
      </w:pPr>
      <w:rPr>
        <w:rFonts w:ascii="Symbol" w:hAnsi="Symbol" w:hint="default"/>
      </w:rPr>
    </w:lvl>
    <w:lvl w:ilvl="1" w:tplc="934E7AA2">
      <w:start w:val="1"/>
      <w:numFmt w:val="bullet"/>
      <w:lvlText w:val="o"/>
      <w:lvlJc w:val="left"/>
      <w:pPr>
        <w:ind w:left="1440" w:hanging="360"/>
      </w:pPr>
      <w:rPr>
        <w:rFonts w:ascii="Courier New" w:hAnsi="Courier New" w:hint="default"/>
      </w:rPr>
    </w:lvl>
    <w:lvl w:ilvl="2" w:tplc="28968282">
      <w:start w:val="1"/>
      <w:numFmt w:val="bullet"/>
      <w:lvlText w:val=""/>
      <w:lvlJc w:val="left"/>
      <w:pPr>
        <w:ind w:left="2160" w:hanging="360"/>
      </w:pPr>
      <w:rPr>
        <w:rFonts w:ascii="Wingdings" w:hAnsi="Wingdings" w:hint="default"/>
      </w:rPr>
    </w:lvl>
    <w:lvl w:ilvl="3" w:tplc="5CEE6C72">
      <w:start w:val="1"/>
      <w:numFmt w:val="bullet"/>
      <w:lvlText w:val=""/>
      <w:lvlJc w:val="left"/>
      <w:pPr>
        <w:ind w:left="2880" w:hanging="360"/>
      </w:pPr>
      <w:rPr>
        <w:rFonts w:ascii="Symbol" w:hAnsi="Symbol" w:hint="default"/>
      </w:rPr>
    </w:lvl>
    <w:lvl w:ilvl="4" w:tplc="C6A076EC">
      <w:start w:val="1"/>
      <w:numFmt w:val="bullet"/>
      <w:lvlText w:val="o"/>
      <w:lvlJc w:val="left"/>
      <w:pPr>
        <w:ind w:left="3600" w:hanging="360"/>
      </w:pPr>
      <w:rPr>
        <w:rFonts w:ascii="Courier New" w:hAnsi="Courier New" w:hint="default"/>
      </w:rPr>
    </w:lvl>
    <w:lvl w:ilvl="5" w:tplc="DD6AD238">
      <w:start w:val="1"/>
      <w:numFmt w:val="bullet"/>
      <w:lvlText w:val=""/>
      <w:lvlJc w:val="left"/>
      <w:pPr>
        <w:ind w:left="4320" w:hanging="360"/>
      </w:pPr>
      <w:rPr>
        <w:rFonts w:ascii="Wingdings" w:hAnsi="Wingdings" w:hint="default"/>
      </w:rPr>
    </w:lvl>
    <w:lvl w:ilvl="6" w:tplc="444477B6">
      <w:start w:val="1"/>
      <w:numFmt w:val="bullet"/>
      <w:lvlText w:val=""/>
      <w:lvlJc w:val="left"/>
      <w:pPr>
        <w:ind w:left="5040" w:hanging="360"/>
      </w:pPr>
      <w:rPr>
        <w:rFonts w:ascii="Symbol" w:hAnsi="Symbol" w:hint="default"/>
      </w:rPr>
    </w:lvl>
    <w:lvl w:ilvl="7" w:tplc="FF589560">
      <w:start w:val="1"/>
      <w:numFmt w:val="bullet"/>
      <w:lvlText w:val="o"/>
      <w:lvlJc w:val="left"/>
      <w:pPr>
        <w:ind w:left="5760" w:hanging="360"/>
      </w:pPr>
      <w:rPr>
        <w:rFonts w:ascii="Courier New" w:hAnsi="Courier New" w:hint="default"/>
      </w:rPr>
    </w:lvl>
    <w:lvl w:ilvl="8" w:tplc="32403B16">
      <w:start w:val="1"/>
      <w:numFmt w:val="bullet"/>
      <w:lvlText w:val=""/>
      <w:lvlJc w:val="left"/>
      <w:pPr>
        <w:ind w:left="6480" w:hanging="360"/>
      </w:pPr>
      <w:rPr>
        <w:rFonts w:ascii="Wingdings" w:hAnsi="Wingdings" w:hint="default"/>
      </w:rPr>
    </w:lvl>
  </w:abstractNum>
  <w:abstractNum w:abstractNumId="11" w15:restartNumberingAfterBreak="0">
    <w:nsid w:val="5A6F1A71"/>
    <w:multiLevelType w:val="multilevel"/>
    <w:tmpl w:val="2B54A45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5BF851D0"/>
    <w:multiLevelType w:val="hybridMultilevel"/>
    <w:tmpl w:val="4350CD1A"/>
    <w:lvl w:ilvl="0" w:tplc="08389078">
      <w:start w:val="1"/>
      <w:numFmt w:val="bullet"/>
      <w:lvlText w:val=""/>
      <w:lvlJc w:val="left"/>
      <w:pPr>
        <w:ind w:left="720" w:hanging="360"/>
      </w:pPr>
      <w:rPr>
        <w:rFonts w:ascii="Symbol" w:hAnsi="Symbol" w:hint="default"/>
      </w:rPr>
    </w:lvl>
    <w:lvl w:ilvl="1" w:tplc="E828E7BE">
      <w:start w:val="1"/>
      <w:numFmt w:val="bullet"/>
      <w:lvlText w:val="o"/>
      <w:lvlJc w:val="left"/>
      <w:pPr>
        <w:ind w:left="1440" w:hanging="360"/>
      </w:pPr>
      <w:rPr>
        <w:rFonts w:ascii="Courier New" w:hAnsi="Courier New" w:hint="default"/>
      </w:rPr>
    </w:lvl>
    <w:lvl w:ilvl="2" w:tplc="18B06A70">
      <w:start w:val="1"/>
      <w:numFmt w:val="bullet"/>
      <w:lvlText w:val=""/>
      <w:lvlJc w:val="left"/>
      <w:pPr>
        <w:ind w:left="2160" w:hanging="360"/>
      </w:pPr>
      <w:rPr>
        <w:rFonts w:ascii="Wingdings" w:hAnsi="Wingdings" w:hint="default"/>
      </w:rPr>
    </w:lvl>
    <w:lvl w:ilvl="3" w:tplc="E85CAA7A">
      <w:start w:val="1"/>
      <w:numFmt w:val="bullet"/>
      <w:lvlText w:val=""/>
      <w:lvlJc w:val="left"/>
      <w:pPr>
        <w:ind w:left="2880" w:hanging="360"/>
      </w:pPr>
      <w:rPr>
        <w:rFonts w:ascii="Symbol" w:hAnsi="Symbol" w:hint="default"/>
      </w:rPr>
    </w:lvl>
    <w:lvl w:ilvl="4" w:tplc="B2DE8AEC">
      <w:start w:val="1"/>
      <w:numFmt w:val="bullet"/>
      <w:lvlText w:val="o"/>
      <w:lvlJc w:val="left"/>
      <w:pPr>
        <w:ind w:left="3600" w:hanging="360"/>
      </w:pPr>
      <w:rPr>
        <w:rFonts w:ascii="Courier New" w:hAnsi="Courier New" w:hint="default"/>
      </w:rPr>
    </w:lvl>
    <w:lvl w:ilvl="5" w:tplc="25C4253C">
      <w:start w:val="1"/>
      <w:numFmt w:val="bullet"/>
      <w:lvlText w:val=""/>
      <w:lvlJc w:val="left"/>
      <w:pPr>
        <w:ind w:left="4320" w:hanging="360"/>
      </w:pPr>
      <w:rPr>
        <w:rFonts w:ascii="Wingdings" w:hAnsi="Wingdings" w:hint="default"/>
      </w:rPr>
    </w:lvl>
    <w:lvl w:ilvl="6" w:tplc="D18EB8C4">
      <w:start w:val="1"/>
      <w:numFmt w:val="bullet"/>
      <w:lvlText w:val=""/>
      <w:lvlJc w:val="left"/>
      <w:pPr>
        <w:ind w:left="5040" w:hanging="360"/>
      </w:pPr>
      <w:rPr>
        <w:rFonts w:ascii="Symbol" w:hAnsi="Symbol" w:hint="default"/>
      </w:rPr>
    </w:lvl>
    <w:lvl w:ilvl="7" w:tplc="ABFEB096">
      <w:start w:val="1"/>
      <w:numFmt w:val="bullet"/>
      <w:lvlText w:val="o"/>
      <w:lvlJc w:val="left"/>
      <w:pPr>
        <w:ind w:left="5760" w:hanging="360"/>
      </w:pPr>
      <w:rPr>
        <w:rFonts w:ascii="Courier New" w:hAnsi="Courier New" w:hint="default"/>
      </w:rPr>
    </w:lvl>
    <w:lvl w:ilvl="8" w:tplc="EFF2D6C6">
      <w:start w:val="1"/>
      <w:numFmt w:val="bullet"/>
      <w:lvlText w:val=""/>
      <w:lvlJc w:val="left"/>
      <w:pPr>
        <w:ind w:left="6480" w:hanging="360"/>
      </w:pPr>
      <w:rPr>
        <w:rFonts w:ascii="Wingdings" w:hAnsi="Wingdings" w:hint="default"/>
      </w:rPr>
    </w:lvl>
  </w:abstractNum>
  <w:abstractNum w:abstractNumId="13" w15:restartNumberingAfterBreak="0">
    <w:nsid w:val="6745193D"/>
    <w:multiLevelType w:val="multilevel"/>
    <w:tmpl w:val="F3EE7D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7D2294D8"/>
    <w:multiLevelType w:val="hybridMultilevel"/>
    <w:tmpl w:val="4FC22164"/>
    <w:lvl w:ilvl="0" w:tplc="8038823E">
      <w:start w:val="1"/>
      <w:numFmt w:val="decimal"/>
      <w:lvlText w:val="%1)"/>
      <w:lvlJc w:val="left"/>
      <w:pPr>
        <w:ind w:left="720" w:hanging="360"/>
      </w:pPr>
      <w:rPr>
        <w:rFonts w:ascii="Calibri" w:hAnsi="Calibri" w:hint="default"/>
      </w:rPr>
    </w:lvl>
    <w:lvl w:ilvl="1" w:tplc="1B4E0152">
      <w:start w:val="1"/>
      <w:numFmt w:val="lowerLetter"/>
      <w:lvlText w:val="%2."/>
      <w:lvlJc w:val="left"/>
      <w:pPr>
        <w:ind w:left="1440" w:hanging="360"/>
      </w:pPr>
    </w:lvl>
    <w:lvl w:ilvl="2" w:tplc="26D4DAEA">
      <w:start w:val="1"/>
      <w:numFmt w:val="lowerRoman"/>
      <w:lvlText w:val="%3."/>
      <w:lvlJc w:val="right"/>
      <w:pPr>
        <w:ind w:left="2160" w:hanging="180"/>
      </w:pPr>
    </w:lvl>
    <w:lvl w:ilvl="3" w:tplc="E3F48F34">
      <w:start w:val="1"/>
      <w:numFmt w:val="decimal"/>
      <w:lvlText w:val="%4."/>
      <w:lvlJc w:val="left"/>
      <w:pPr>
        <w:ind w:left="2880" w:hanging="360"/>
      </w:pPr>
    </w:lvl>
    <w:lvl w:ilvl="4" w:tplc="4AC833DC">
      <w:start w:val="1"/>
      <w:numFmt w:val="lowerLetter"/>
      <w:lvlText w:val="%5."/>
      <w:lvlJc w:val="left"/>
      <w:pPr>
        <w:ind w:left="3600" w:hanging="360"/>
      </w:pPr>
    </w:lvl>
    <w:lvl w:ilvl="5" w:tplc="01103C72">
      <w:start w:val="1"/>
      <w:numFmt w:val="lowerRoman"/>
      <w:lvlText w:val="%6."/>
      <w:lvlJc w:val="right"/>
      <w:pPr>
        <w:ind w:left="4320" w:hanging="180"/>
      </w:pPr>
    </w:lvl>
    <w:lvl w:ilvl="6" w:tplc="62CA6558">
      <w:start w:val="1"/>
      <w:numFmt w:val="decimal"/>
      <w:lvlText w:val="%7."/>
      <w:lvlJc w:val="left"/>
      <w:pPr>
        <w:ind w:left="5040" w:hanging="360"/>
      </w:pPr>
    </w:lvl>
    <w:lvl w:ilvl="7" w:tplc="48A8DC80">
      <w:start w:val="1"/>
      <w:numFmt w:val="lowerLetter"/>
      <w:lvlText w:val="%8."/>
      <w:lvlJc w:val="left"/>
      <w:pPr>
        <w:ind w:left="5760" w:hanging="360"/>
      </w:pPr>
    </w:lvl>
    <w:lvl w:ilvl="8" w:tplc="C00AB346">
      <w:start w:val="1"/>
      <w:numFmt w:val="lowerRoman"/>
      <w:lvlText w:val="%9."/>
      <w:lvlJc w:val="right"/>
      <w:pPr>
        <w:ind w:left="6480" w:hanging="180"/>
      </w:pPr>
    </w:lvl>
  </w:abstractNum>
  <w:num w:numId="1" w16cid:durableId="1803766988">
    <w:abstractNumId w:val="10"/>
  </w:num>
  <w:num w:numId="2" w16cid:durableId="1706178405">
    <w:abstractNumId w:val="9"/>
  </w:num>
  <w:num w:numId="3" w16cid:durableId="1332374609">
    <w:abstractNumId w:val="12"/>
  </w:num>
  <w:num w:numId="4" w16cid:durableId="1502962298">
    <w:abstractNumId w:val="2"/>
  </w:num>
  <w:num w:numId="5" w16cid:durableId="360399470">
    <w:abstractNumId w:val="14"/>
  </w:num>
  <w:num w:numId="6" w16cid:durableId="354815267">
    <w:abstractNumId w:val="4"/>
  </w:num>
  <w:num w:numId="7" w16cid:durableId="1051885363">
    <w:abstractNumId w:val="7"/>
  </w:num>
  <w:num w:numId="8" w16cid:durableId="360399058">
    <w:abstractNumId w:val="5"/>
  </w:num>
  <w:num w:numId="9" w16cid:durableId="2110806050">
    <w:abstractNumId w:val="8"/>
  </w:num>
  <w:num w:numId="10" w16cid:durableId="1768959287">
    <w:abstractNumId w:val="6"/>
  </w:num>
  <w:num w:numId="11" w16cid:durableId="504369090">
    <w:abstractNumId w:val="3"/>
  </w:num>
  <w:num w:numId="12" w16cid:durableId="1971132780">
    <w:abstractNumId w:val="1"/>
  </w:num>
  <w:num w:numId="13" w16cid:durableId="581064607">
    <w:abstractNumId w:val="13"/>
  </w:num>
  <w:num w:numId="14" w16cid:durableId="2048408618">
    <w:abstractNumId w:val="11"/>
  </w:num>
  <w:num w:numId="15" w16cid:durableId="1717926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199C6C"/>
    <w:rsid w:val="0000026B"/>
    <w:rsid w:val="00000F4B"/>
    <w:rsid w:val="00001A15"/>
    <w:rsid w:val="00002556"/>
    <w:rsid w:val="000026D8"/>
    <w:rsid w:val="00003140"/>
    <w:rsid w:val="000039B6"/>
    <w:rsid w:val="0000450A"/>
    <w:rsid w:val="0000505E"/>
    <w:rsid w:val="0000526E"/>
    <w:rsid w:val="00005488"/>
    <w:rsid w:val="00006806"/>
    <w:rsid w:val="00011BB3"/>
    <w:rsid w:val="000120AE"/>
    <w:rsid w:val="000124D3"/>
    <w:rsid w:val="00012A14"/>
    <w:rsid w:val="0001345C"/>
    <w:rsid w:val="00013BF0"/>
    <w:rsid w:val="00014360"/>
    <w:rsid w:val="00015DFE"/>
    <w:rsid w:val="00020404"/>
    <w:rsid w:val="00023C8D"/>
    <w:rsid w:val="00026719"/>
    <w:rsid w:val="000316F7"/>
    <w:rsid w:val="00031843"/>
    <w:rsid w:val="00032772"/>
    <w:rsid w:val="00032A66"/>
    <w:rsid w:val="00035601"/>
    <w:rsid w:val="000358EA"/>
    <w:rsid w:val="0004215D"/>
    <w:rsid w:val="00043934"/>
    <w:rsid w:val="00044338"/>
    <w:rsid w:val="000445ED"/>
    <w:rsid w:val="00047796"/>
    <w:rsid w:val="00047E32"/>
    <w:rsid w:val="000500FF"/>
    <w:rsid w:val="00052B20"/>
    <w:rsid w:val="00053122"/>
    <w:rsid w:val="0005457E"/>
    <w:rsid w:val="00054D17"/>
    <w:rsid w:val="0005615F"/>
    <w:rsid w:val="00056661"/>
    <w:rsid w:val="00057944"/>
    <w:rsid w:val="00062ECA"/>
    <w:rsid w:val="000633A0"/>
    <w:rsid w:val="0006380E"/>
    <w:rsid w:val="00064AA7"/>
    <w:rsid w:val="00065BC7"/>
    <w:rsid w:val="000664DC"/>
    <w:rsid w:val="0006666E"/>
    <w:rsid w:val="00066AED"/>
    <w:rsid w:val="00066E3E"/>
    <w:rsid w:val="00067177"/>
    <w:rsid w:val="00067EE6"/>
    <w:rsid w:val="00067EF0"/>
    <w:rsid w:val="00070490"/>
    <w:rsid w:val="0007061A"/>
    <w:rsid w:val="000745F7"/>
    <w:rsid w:val="00075066"/>
    <w:rsid w:val="00075A87"/>
    <w:rsid w:val="000768D5"/>
    <w:rsid w:val="00077B0C"/>
    <w:rsid w:val="00083308"/>
    <w:rsid w:val="00083898"/>
    <w:rsid w:val="0008474A"/>
    <w:rsid w:val="00085077"/>
    <w:rsid w:val="00085F39"/>
    <w:rsid w:val="00086D42"/>
    <w:rsid w:val="000906EC"/>
    <w:rsid w:val="000907F3"/>
    <w:rsid w:val="00090C94"/>
    <w:rsid w:val="00091A64"/>
    <w:rsid w:val="000924C7"/>
    <w:rsid w:val="00092A0F"/>
    <w:rsid w:val="00093311"/>
    <w:rsid w:val="00095006"/>
    <w:rsid w:val="00095DBA"/>
    <w:rsid w:val="00096359"/>
    <w:rsid w:val="0009713D"/>
    <w:rsid w:val="0009755E"/>
    <w:rsid w:val="00097912"/>
    <w:rsid w:val="000A037C"/>
    <w:rsid w:val="000A1CFA"/>
    <w:rsid w:val="000A1E6A"/>
    <w:rsid w:val="000A278F"/>
    <w:rsid w:val="000A3189"/>
    <w:rsid w:val="000A3DE3"/>
    <w:rsid w:val="000A689A"/>
    <w:rsid w:val="000A6B4F"/>
    <w:rsid w:val="000A6F6C"/>
    <w:rsid w:val="000A751C"/>
    <w:rsid w:val="000A788F"/>
    <w:rsid w:val="000A7AC4"/>
    <w:rsid w:val="000B1145"/>
    <w:rsid w:val="000B1D99"/>
    <w:rsid w:val="000B4A48"/>
    <w:rsid w:val="000B5447"/>
    <w:rsid w:val="000B5B6E"/>
    <w:rsid w:val="000B6064"/>
    <w:rsid w:val="000C0ECA"/>
    <w:rsid w:val="000C1BAA"/>
    <w:rsid w:val="000C2BB0"/>
    <w:rsid w:val="000C2DFD"/>
    <w:rsid w:val="000C381F"/>
    <w:rsid w:val="000C4E16"/>
    <w:rsid w:val="000C5F8E"/>
    <w:rsid w:val="000C763A"/>
    <w:rsid w:val="000D01A6"/>
    <w:rsid w:val="000D2410"/>
    <w:rsid w:val="000D4866"/>
    <w:rsid w:val="000D5D69"/>
    <w:rsid w:val="000D68C3"/>
    <w:rsid w:val="000D6FDE"/>
    <w:rsid w:val="000E0248"/>
    <w:rsid w:val="000E11DC"/>
    <w:rsid w:val="000E27ED"/>
    <w:rsid w:val="000E2E7D"/>
    <w:rsid w:val="000E4DE5"/>
    <w:rsid w:val="000E5C9C"/>
    <w:rsid w:val="000E674B"/>
    <w:rsid w:val="000E79D1"/>
    <w:rsid w:val="000F1824"/>
    <w:rsid w:val="000F2E59"/>
    <w:rsid w:val="000F367F"/>
    <w:rsid w:val="000F461A"/>
    <w:rsid w:val="000F4E90"/>
    <w:rsid w:val="000F5B64"/>
    <w:rsid w:val="000F6E80"/>
    <w:rsid w:val="001012E6"/>
    <w:rsid w:val="001041D6"/>
    <w:rsid w:val="00105050"/>
    <w:rsid w:val="00105915"/>
    <w:rsid w:val="00105A08"/>
    <w:rsid w:val="00107387"/>
    <w:rsid w:val="001077AF"/>
    <w:rsid w:val="00110CB9"/>
    <w:rsid w:val="00111C6B"/>
    <w:rsid w:val="0011411A"/>
    <w:rsid w:val="001150A2"/>
    <w:rsid w:val="001150D3"/>
    <w:rsid w:val="001155A0"/>
    <w:rsid w:val="0011566A"/>
    <w:rsid w:val="001166D0"/>
    <w:rsid w:val="00117FAB"/>
    <w:rsid w:val="00120382"/>
    <w:rsid w:val="00121560"/>
    <w:rsid w:val="00122E85"/>
    <w:rsid w:val="00123CA0"/>
    <w:rsid w:val="00124BC6"/>
    <w:rsid w:val="00126158"/>
    <w:rsid w:val="00130458"/>
    <w:rsid w:val="001307C2"/>
    <w:rsid w:val="00130D0F"/>
    <w:rsid w:val="00132014"/>
    <w:rsid w:val="001328BA"/>
    <w:rsid w:val="00133FF2"/>
    <w:rsid w:val="0013404B"/>
    <w:rsid w:val="001342B5"/>
    <w:rsid w:val="00135C0B"/>
    <w:rsid w:val="00135D44"/>
    <w:rsid w:val="00136EF6"/>
    <w:rsid w:val="001401A9"/>
    <w:rsid w:val="00142221"/>
    <w:rsid w:val="00144395"/>
    <w:rsid w:val="001449E9"/>
    <w:rsid w:val="00146238"/>
    <w:rsid w:val="001472A7"/>
    <w:rsid w:val="001472BF"/>
    <w:rsid w:val="0015057E"/>
    <w:rsid w:val="00152298"/>
    <w:rsid w:val="00152937"/>
    <w:rsid w:val="00152D4B"/>
    <w:rsid w:val="00153730"/>
    <w:rsid w:val="001543EE"/>
    <w:rsid w:val="001561D5"/>
    <w:rsid w:val="00156909"/>
    <w:rsid w:val="00156C87"/>
    <w:rsid w:val="001635A9"/>
    <w:rsid w:val="00164737"/>
    <w:rsid w:val="00165434"/>
    <w:rsid w:val="001723F3"/>
    <w:rsid w:val="00173600"/>
    <w:rsid w:val="00174A64"/>
    <w:rsid w:val="00177AD0"/>
    <w:rsid w:val="00180916"/>
    <w:rsid w:val="00180928"/>
    <w:rsid w:val="00181A78"/>
    <w:rsid w:val="001838BD"/>
    <w:rsid w:val="00184D80"/>
    <w:rsid w:val="00186CDB"/>
    <w:rsid w:val="00190698"/>
    <w:rsid w:val="00192074"/>
    <w:rsid w:val="001922B5"/>
    <w:rsid w:val="00192FA8"/>
    <w:rsid w:val="00197151"/>
    <w:rsid w:val="00197F21"/>
    <w:rsid w:val="001A13F6"/>
    <w:rsid w:val="001A2066"/>
    <w:rsid w:val="001A4264"/>
    <w:rsid w:val="001A45ED"/>
    <w:rsid w:val="001A7228"/>
    <w:rsid w:val="001B1D7B"/>
    <w:rsid w:val="001B33D1"/>
    <w:rsid w:val="001B4217"/>
    <w:rsid w:val="001B4EDB"/>
    <w:rsid w:val="001B5BAF"/>
    <w:rsid w:val="001C10C4"/>
    <w:rsid w:val="001C1C47"/>
    <w:rsid w:val="001C1C6D"/>
    <w:rsid w:val="001C2C0C"/>
    <w:rsid w:val="001C39C2"/>
    <w:rsid w:val="001C3E02"/>
    <w:rsid w:val="001C4449"/>
    <w:rsid w:val="001C4FA1"/>
    <w:rsid w:val="001C60BD"/>
    <w:rsid w:val="001C6829"/>
    <w:rsid w:val="001C7922"/>
    <w:rsid w:val="001C7C33"/>
    <w:rsid w:val="001D0B0E"/>
    <w:rsid w:val="001D0BC6"/>
    <w:rsid w:val="001D4288"/>
    <w:rsid w:val="001D4A31"/>
    <w:rsid w:val="001D5B09"/>
    <w:rsid w:val="001D6495"/>
    <w:rsid w:val="001D72B6"/>
    <w:rsid w:val="001E0A1D"/>
    <w:rsid w:val="001E39CC"/>
    <w:rsid w:val="001E74AB"/>
    <w:rsid w:val="001E77E4"/>
    <w:rsid w:val="001E7D89"/>
    <w:rsid w:val="001E7DC5"/>
    <w:rsid w:val="001F0CF0"/>
    <w:rsid w:val="001F31F3"/>
    <w:rsid w:val="001F3261"/>
    <w:rsid w:val="001F3A99"/>
    <w:rsid w:val="001F5492"/>
    <w:rsid w:val="001F552C"/>
    <w:rsid w:val="001F557B"/>
    <w:rsid w:val="001F72FA"/>
    <w:rsid w:val="001F7BAF"/>
    <w:rsid w:val="00200B7E"/>
    <w:rsid w:val="00202A73"/>
    <w:rsid w:val="00202F01"/>
    <w:rsid w:val="00203229"/>
    <w:rsid w:val="002056F8"/>
    <w:rsid w:val="00205C48"/>
    <w:rsid w:val="00206AD6"/>
    <w:rsid w:val="00206E74"/>
    <w:rsid w:val="0020700F"/>
    <w:rsid w:val="002070C1"/>
    <w:rsid w:val="00212443"/>
    <w:rsid w:val="002126BB"/>
    <w:rsid w:val="00213472"/>
    <w:rsid w:val="00213EF0"/>
    <w:rsid w:val="00214010"/>
    <w:rsid w:val="00216EF9"/>
    <w:rsid w:val="00222433"/>
    <w:rsid w:val="00223D98"/>
    <w:rsid w:val="00223E7D"/>
    <w:rsid w:val="0022428B"/>
    <w:rsid w:val="002248DB"/>
    <w:rsid w:val="00230585"/>
    <w:rsid w:val="002307A7"/>
    <w:rsid w:val="0023668F"/>
    <w:rsid w:val="00237C27"/>
    <w:rsid w:val="00241041"/>
    <w:rsid w:val="00242093"/>
    <w:rsid w:val="0024285E"/>
    <w:rsid w:val="002433A8"/>
    <w:rsid w:val="00243A14"/>
    <w:rsid w:val="00244B01"/>
    <w:rsid w:val="00246395"/>
    <w:rsid w:val="00247E01"/>
    <w:rsid w:val="00247FF7"/>
    <w:rsid w:val="00250092"/>
    <w:rsid w:val="002518EF"/>
    <w:rsid w:val="00252878"/>
    <w:rsid w:val="00252D11"/>
    <w:rsid w:val="00253BB4"/>
    <w:rsid w:val="00253EF8"/>
    <w:rsid w:val="002554B1"/>
    <w:rsid w:val="00256417"/>
    <w:rsid w:val="00261587"/>
    <w:rsid w:val="00261CD2"/>
    <w:rsid w:val="0026288C"/>
    <w:rsid w:val="00262BDD"/>
    <w:rsid w:val="00262E28"/>
    <w:rsid w:val="002667F8"/>
    <w:rsid w:val="002703C6"/>
    <w:rsid w:val="00270F7C"/>
    <w:rsid w:val="0027279F"/>
    <w:rsid w:val="0027308C"/>
    <w:rsid w:val="002739AB"/>
    <w:rsid w:val="002762C4"/>
    <w:rsid w:val="002775A4"/>
    <w:rsid w:val="002778EF"/>
    <w:rsid w:val="00280901"/>
    <w:rsid w:val="002828D7"/>
    <w:rsid w:val="0028450D"/>
    <w:rsid w:val="002846C3"/>
    <w:rsid w:val="0028501D"/>
    <w:rsid w:val="002851DB"/>
    <w:rsid w:val="002852A9"/>
    <w:rsid w:val="0028554F"/>
    <w:rsid w:val="00286A0E"/>
    <w:rsid w:val="00287800"/>
    <w:rsid w:val="00287AEE"/>
    <w:rsid w:val="00290F5F"/>
    <w:rsid w:val="00292E2F"/>
    <w:rsid w:val="00293014"/>
    <w:rsid w:val="00294485"/>
    <w:rsid w:val="00295B33"/>
    <w:rsid w:val="00296410"/>
    <w:rsid w:val="00297730"/>
    <w:rsid w:val="00297EA1"/>
    <w:rsid w:val="002A1ADA"/>
    <w:rsid w:val="002A31A0"/>
    <w:rsid w:val="002A3787"/>
    <w:rsid w:val="002A3A5D"/>
    <w:rsid w:val="002A4361"/>
    <w:rsid w:val="002A519A"/>
    <w:rsid w:val="002A6BBE"/>
    <w:rsid w:val="002A72AD"/>
    <w:rsid w:val="002A79E7"/>
    <w:rsid w:val="002A7EBD"/>
    <w:rsid w:val="002B12EB"/>
    <w:rsid w:val="002B1326"/>
    <w:rsid w:val="002B3743"/>
    <w:rsid w:val="002B50C8"/>
    <w:rsid w:val="002B6B0A"/>
    <w:rsid w:val="002B7298"/>
    <w:rsid w:val="002B78B4"/>
    <w:rsid w:val="002C26F5"/>
    <w:rsid w:val="002C4ECA"/>
    <w:rsid w:val="002C50AA"/>
    <w:rsid w:val="002C558E"/>
    <w:rsid w:val="002C5A45"/>
    <w:rsid w:val="002D3CD9"/>
    <w:rsid w:val="002D47EB"/>
    <w:rsid w:val="002D54BE"/>
    <w:rsid w:val="002D6B26"/>
    <w:rsid w:val="002D7266"/>
    <w:rsid w:val="002E1467"/>
    <w:rsid w:val="002E2110"/>
    <w:rsid w:val="002E2BC8"/>
    <w:rsid w:val="002E41C3"/>
    <w:rsid w:val="002E5448"/>
    <w:rsid w:val="002E7897"/>
    <w:rsid w:val="002F01A0"/>
    <w:rsid w:val="002F082E"/>
    <w:rsid w:val="002F1BAC"/>
    <w:rsid w:val="002F2388"/>
    <w:rsid w:val="002F44C2"/>
    <w:rsid w:val="002F51B1"/>
    <w:rsid w:val="002F52C5"/>
    <w:rsid w:val="002F6078"/>
    <w:rsid w:val="002F6466"/>
    <w:rsid w:val="002F728D"/>
    <w:rsid w:val="0030093A"/>
    <w:rsid w:val="00301F55"/>
    <w:rsid w:val="00302699"/>
    <w:rsid w:val="00303916"/>
    <w:rsid w:val="00303FAC"/>
    <w:rsid w:val="003050CF"/>
    <w:rsid w:val="003106E7"/>
    <w:rsid w:val="0031179E"/>
    <w:rsid w:val="0031265A"/>
    <w:rsid w:val="00312B1B"/>
    <w:rsid w:val="00312F78"/>
    <w:rsid w:val="003148DE"/>
    <w:rsid w:val="0032061E"/>
    <w:rsid w:val="00320A6C"/>
    <w:rsid w:val="0032444E"/>
    <w:rsid w:val="003248FF"/>
    <w:rsid w:val="003303B0"/>
    <w:rsid w:val="00330680"/>
    <w:rsid w:val="00332633"/>
    <w:rsid w:val="00335A0B"/>
    <w:rsid w:val="00335C45"/>
    <w:rsid w:val="00336D89"/>
    <w:rsid w:val="00337E8B"/>
    <w:rsid w:val="0034015D"/>
    <w:rsid w:val="003415DF"/>
    <w:rsid w:val="00341E7A"/>
    <w:rsid w:val="003422AE"/>
    <w:rsid w:val="003423BF"/>
    <w:rsid w:val="00342586"/>
    <w:rsid w:val="00342849"/>
    <w:rsid w:val="00342E2D"/>
    <w:rsid w:val="00342E36"/>
    <w:rsid w:val="00344E5B"/>
    <w:rsid w:val="00345BF0"/>
    <w:rsid w:val="00345DD0"/>
    <w:rsid w:val="00345E45"/>
    <w:rsid w:val="003507B2"/>
    <w:rsid w:val="00350BF5"/>
    <w:rsid w:val="00350DED"/>
    <w:rsid w:val="0035283E"/>
    <w:rsid w:val="00355A70"/>
    <w:rsid w:val="00355C13"/>
    <w:rsid w:val="00357BFF"/>
    <w:rsid w:val="00360261"/>
    <w:rsid w:val="00360342"/>
    <w:rsid w:val="003627F5"/>
    <w:rsid w:val="00364D78"/>
    <w:rsid w:val="00366A06"/>
    <w:rsid w:val="0036723E"/>
    <w:rsid w:val="003700E2"/>
    <w:rsid w:val="00371CDB"/>
    <w:rsid w:val="0037334A"/>
    <w:rsid w:val="0037338D"/>
    <w:rsid w:val="00374432"/>
    <w:rsid w:val="0037491B"/>
    <w:rsid w:val="003755A3"/>
    <w:rsid w:val="003756BA"/>
    <w:rsid w:val="00375E03"/>
    <w:rsid w:val="00376BBD"/>
    <w:rsid w:val="0038094E"/>
    <w:rsid w:val="00380DE8"/>
    <w:rsid w:val="003827FD"/>
    <w:rsid w:val="0038526B"/>
    <w:rsid w:val="00385A00"/>
    <w:rsid w:val="00385FFD"/>
    <w:rsid w:val="00386956"/>
    <w:rsid w:val="00386CC2"/>
    <w:rsid w:val="00386FF5"/>
    <w:rsid w:val="00390C71"/>
    <w:rsid w:val="00390EC1"/>
    <w:rsid w:val="003923A4"/>
    <w:rsid w:val="00392CFB"/>
    <w:rsid w:val="00395881"/>
    <w:rsid w:val="003A39D1"/>
    <w:rsid w:val="003A3AD1"/>
    <w:rsid w:val="003A6A7A"/>
    <w:rsid w:val="003A6BBB"/>
    <w:rsid w:val="003A7FA4"/>
    <w:rsid w:val="003B08E5"/>
    <w:rsid w:val="003B217C"/>
    <w:rsid w:val="003B4B56"/>
    <w:rsid w:val="003B6E57"/>
    <w:rsid w:val="003B6EF9"/>
    <w:rsid w:val="003B726C"/>
    <w:rsid w:val="003C0045"/>
    <w:rsid w:val="003C01A8"/>
    <w:rsid w:val="003C029E"/>
    <w:rsid w:val="003C09A0"/>
    <w:rsid w:val="003C16DC"/>
    <w:rsid w:val="003C26B0"/>
    <w:rsid w:val="003C2F40"/>
    <w:rsid w:val="003C3DCD"/>
    <w:rsid w:val="003C449B"/>
    <w:rsid w:val="003C537A"/>
    <w:rsid w:val="003C6E44"/>
    <w:rsid w:val="003C7812"/>
    <w:rsid w:val="003D1735"/>
    <w:rsid w:val="003D25D2"/>
    <w:rsid w:val="003D3FF4"/>
    <w:rsid w:val="003D52FF"/>
    <w:rsid w:val="003E086B"/>
    <w:rsid w:val="003E0B0F"/>
    <w:rsid w:val="003E2EE0"/>
    <w:rsid w:val="003E582C"/>
    <w:rsid w:val="003E6C01"/>
    <w:rsid w:val="003E7BC1"/>
    <w:rsid w:val="003F040B"/>
    <w:rsid w:val="003F0D77"/>
    <w:rsid w:val="003F1D41"/>
    <w:rsid w:val="003F3ABD"/>
    <w:rsid w:val="003F496A"/>
    <w:rsid w:val="003F50E9"/>
    <w:rsid w:val="003F596E"/>
    <w:rsid w:val="003F5A04"/>
    <w:rsid w:val="003F5D7A"/>
    <w:rsid w:val="003F5DEF"/>
    <w:rsid w:val="003F5EB5"/>
    <w:rsid w:val="003F7378"/>
    <w:rsid w:val="00402A65"/>
    <w:rsid w:val="00402C5D"/>
    <w:rsid w:val="00403DE9"/>
    <w:rsid w:val="00406BE0"/>
    <w:rsid w:val="004071F7"/>
    <w:rsid w:val="004072CD"/>
    <w:rsid w:val="004076E7"/>
    <w:rsid w:val="00407EA4"/>
    <w:rsid w:val="00410C6A"/>
    <w:rsid w:val="00411570"/>
    <w:rsid w:val="00412546"/>
    <w:rsid w:val="00412CBB"/>
    <w:rsid w:val="00417364"/>
    <w:rsid w:val="00417B9C"/>
    <w:rsid w:val="00420032"/>
    <w:rsid w:val="004218FA"/>
    <w:rsid w:val="00421D4C"/>
    <w:rsid w:val="004220B7"/>
    <w:rsid w:val="00425882"/>
    <w:rsid w:val="00425F47"/>
    <w:rsid w:val="00426DD2"/>
    <w:rsid w:val="00430EBE"/>
    <w:rsid w:val="00431978"/>
    <w:rsid w:val="004326E7"/>
    <w:rsid w:val="00432F1E"/>
    <w:rsid w:val="0043570C"/>
    <w:rsid w:val="004372AD"/>
    <w:rsid w:val="004407E4"/>
    <w:rsid w:val="004422D3"/>
    <w:rsid w:val="00443F09"/>
    <w:rsid w:val="00444279"/>
    <w:rsid w:val="0044594F"/>
    <w:rsid w:val="00446D0B"/>
    <w:rsid w:val="00452D03"/>
    <w:rsid w:val="0045B671"/>
    <w:rsid w:val="00460AF4"/>
    <w:rsid w:val="00461791"/>
    <w:rsid w:val="00462100"/>
    <w:rsid w:val="00462DB7"/>
    <w:rsid w:val="0046715E"/>
    <w:rsid w:val="004676B3"/>
    <w:rsid w:val="00470C4E"/>
    <w:rsid w:val="004719B2"/>
    <w:rsid w:val="0047284F"/>
    <w:rsid w:val="00473DB6"/>
    <w:rsid w:val="00475697"/>
    <w:rsid w:val="00477A68"/>
    <w:rsid w:val="0048023F"/>
    <w:rsid w:val="00481888"/>
    <w:rsid w:val="00482A92"/>
    <w:rsid w:val="004831B6"/>
    <w:rsid w:val="00484ACA"/>
    <w:rsid w:val="00484EE1"/>
    <w:rsid w:val="00486495"/>
    <w:rsid w:val="00487AA1"/>
    <w:rsid w:val="0049120B"/>
    <w:rsid w:val="004918DA"/>
    <w:rsid w:val="00492046"/>
    <w:rsid w:val="004927A2"/>
    <w:rsid w:val="004929C2"/>
    <w:rsid w:val="00493137"/>
    <w:rsid w:val="00497CA8"/>
    <w:rsid w:val="004A006F"/>
    <w:rsid w:val="004A022E"/>
    <w:rsid w:val="004A3C2B"/>
    <w:rsid w:val="004A601E"/>
    <w:rsid w:val="004A7038"/>
    <w:rsid w:val="004A7B5B"/>
    <w:rsid w:val="004B107D"/>
    <w:rsid w:val="004B2167"/>
    <w:rsid w:val="004B6BAD"/>
    <w:rsid w:val="004C2D6B"/>
    <w:rsid w:val="004C6C14"/>
    <w:rsid w:val="004D014C"/>
    <w:rsid w:val="004D0FD2"/>
    <w:rsid w:val="004D174E"/>
    <w:rsid w:val="004D18CA"/>
    <w:rsid w:val="004D3697"/>
    <w:rsid w:val="004D3CF8"/>
    <w:rsid w:val="004D49BA"/>
    <w:rsid w:val="004D4CA8"/>
    <w:rsid w:val="004D4D62"/>
    <w:rsid w:val="004D7E58"/>
    <w:rsid w:val="004E02AE"/>
    <w:rsid w:val="004E034F"/>
    <w:rsid w:val="004E1106"/>
    <w:rsid w:val="004E19B3"/>
    <w:rsid w:val="004E1E17"/>
    <w:rsid w:val="004E360D"/>
    <w:rsid w:val="004E4BAB"/>
    <w:rsid w:val="004E4E9D"/>
    <w:rsid w:val="004E5B33"/>
    <w:rsid w:val="004F153F"/>
    <w:rsid w:val="004F1836"/>
    <w:rsid w:val="004F273F"/>
    <w:rsid w:val="004F27AB"/>
    <w:rsid w:val="004F27DA"/>
    <w:rsid w:val="004F28AB"/>
    <w:rsid w:val="004F594B"/>
    <w:rsid w:val="004F622B"/>
    <w:rsid w:val="004F6752"/>
    <w:rsid w:val="004F79BF"/>
    <w:rsid w:val="00502FF0"/>
    <w:rsid w:val="00503683"/>
    <w:rsid w:val="00504466"/>
    <w:rsid w:val="00510222"/>
    <w:rsid w:val="005106CD"/>
    <w:rsid w:val="005109AD"/>
    <w:rsid w:val="005117E0"/>
    <w:rsid w:val="0051185D"/>
    <w:rsid w:val="00511BBB"/>
    <w:rsid w:val="00511F3D"/>
    <w:rsid w:val="0051309A"/>
    <w:rsid w:val="0051463F"/>
    <w:rsid w:val="005153FD"/>
    <w:rsid w:val="00517132"/>
    <w:rsid w:val="0052008D"/>
    <w:rsid w:val="00520A8E"/>
    <w:rsid w:val="00521FB8"/>
    <w:rsid w:val="00525D4D"/>
    <w:rsid w:val="005268B5"/>
    <w:rsid w:val="00527E0F"/>
    <w:rsid w:val="00532778"/>
    <w:rsid w:val="00534FAA"/>
    <w:rsid w:val="005367BF"/>
    <w:rsid w:val="005406E1"/>
    <w:rsid w:val="005406E4"/>
    <w:rsid w:val="00540C65"/>
    <w:rsid w:val="00541B4A"/>
    <w:rsid w:val="00542F98"/>
    <w:rsid w:val="00554B06"/>
    <w:rsid w:val="00554D1E"/>
    <w:rsid w:val="005555E4"/>
    <w:rsid w:val="00555E62"/>
    <w:rsid w:val="0055715C"/>
    <w:rsid w:val="00560D2C"/>
    <w:rsid w:val="00561F54"/>
    <w:rsid w:val="00563A71"/>
    <w:rsid w:val="00567848"/>
    <w:rsid w:val="00572833"/>
    <w:rsid w:val="00574F7F"/>
    <w:rsid w:val="005763AB"/>
    <w:rsid w:val="00580837"/>
    <w:rsid w:val="00582191"/>
    <w:rsid w:val="00582F6B"/>
    <w:rsid w:val="005834DA"/>
    <w:rsid w:val="0058372E"/>
    <w:rsid w:val="005837B5"/>
    <w:rsid w:val="0058409C"/>
    <w:rsid w:val="005852FE"/>
    <w:rsid w:val="00585E8E"/>
    <w:rsid w:val="005867AE"/>
    <w:rsid w:val="0058720B"/>
    <w:rsid w:val="00587DCA"/>
    <w:rsid w:val="0059193D"/>
    <w:rsid w:val="00591D59"/>
    <w:rsid w:val="005923C7"/>
    <w:rsid w:val="00593B78"/>
    <w:rsid w:val="00593E10"/>
    <w:rsid w:val="0059564D"/>
    <w:rsid w:val="00595B70"/>
    <w:rsid w:val="00596841"/>
    <w:rsid w:val="005A0D7E"/>
    <w:rsid w:val="005A10E5"/>
    <w:rsid w:val="005A2312"/>
    <w:rsid w:val="005A391A"/>
    <w:rsid w:val="005A4416"/>
    <w:rsid w:val="005A5E49"/>
    <w:rsid w:val="005A64F8"/>
    <w:rsid w:val="005A65AB"/>
    <w:rsid w:val="005A6D8B"/>
    <w:rsid w:val="005A745D"/>
    <w:rsid w:val="005A7697"/>
    <w:rsid w:val="005B0F01"/>
    <w:rsid w:val="005B16C3"/>
    <w:rsid w:val="005B3615"/>
    <w:rsid w:val="005B5ABF"/>
    <w:rsid w:val="005B6622"/>
    <w:rsid w:val="005C3F68"/>
    <w:rsid w:val="005C3FE3"/>
    <w:rsid w:val="005C4F8E"/>
    <w:rsid w:val="005C59C9"/>
    <w:rsid w:val="005C5C39"/>
    <w:rsid w:val="005C6480"/>
    <w:rsid w:val="005C6CCF"/>
    <w:rsid w:val="005D0D83"/>
    <w:rsid w:val="005D2F67"/>
    <w:rsid w:val="005D3847"/>
    <w:rsid w:val="005D3E05"/>
    <w:rsid w:val="005D4721"/>
    <w:rsid w:val="005D4A53"/>
    <w:rsid w:val="005D6A44"/>
    <w:rsid w:val="005D6D6F"/>
    <w:rsid w:val="005E2212"/>
    <w:rsid w:val="005E4C68"/>
    <w:rsid w:val="005E6824"/>
    <w:rsid w:val="005E6E3C"/>
    <w:rsid w:val="005F0573"/>
    <w:rsid w:val="005F1557"/>
    <w:rsid w:val="005F1ECB"/>
    <w:rsid w:val="005F5DAC"/>
    <w:rsid w:val="005F5F63"/>
    <w:rsid w:val="0060038C"/>
    <w:rsid w:val="0060400D"/>
    <w:rsid w:val="00604F77"/>
    <w:rsid w:val="0060563C"/>
    <w:rsid w:val="006057B2"/>
    <w:rsid w:val="00606024"/>
    <w:rsid w:val="0060629C"/>
    <w:rsid w:val="006062BD"/>
    <w:rsid w:val="00606695"/>
    <w:rsid w:val="006072A9"/>
    <w:rsid w:val="00607E7D"/>
    <w:rsid w:val="006106D2"/>
    <w:rsid w:val="00610CC8"/>
    <w:rsid w:val="00612A75"/>
    <w:rsid w:val="00613DFC"/>
    <w:rsid w:val="00615AB6"/>
    <w:rsid w:val="006200EE"/>
    <w:rsid w:val="00620EB7"/>
    <w:rsid w:val="0062310D"/>
    <w:rsid w:val="0062334D"/>
    <w:rsid w:val="006240E4"/>
    <w:rsid w:val="00624E14"/>
    <w:rsid w:val="00625E71"/>
    <w:rsid w:val="00626249"/>
    <w:rsid w:val="00626680"/>
    <w:rsid w:val="0062733D"/>
    <w:rsid w:val="00627A98"/>
    <w:rsid w:val="00630A81"/>
    <w:rsid w:val="00632252"/>
    <w:rsid w:val="006350CF"/>
    <w:rsid w:val="00637901"/>
    <w:rsid w:val="00637DFC"/>
    <w:rsid w:val="00641659"/>
    <w:rsid w:val="00641CD6"/>
    <w:rsid w:val="006420B3"/>
    <w:rsid w:val="00642A07"/>
    <w:rsid w:val="00643DDE"/>
    <w:rsid w:val="00645562"/>
    <w:rsid w:val="006462E6"/>
    <w:rsid w:val="00646309"/>
    <w:rsid w:val="006471FE"/>
    <w:rsid w:val="0064753C"/>
    <w:rsid w:val="00647FF6"/>
    <w:rsid w:val="006512BE"/>
    <w:rsid w:val="00651E82"/>
    <w:rsid w:val="00653BF2"/>
    <w:rsid w:val="006563B3"/>
    <w:rsid w:val="0066057A"/>
    <w:rsid w:val="006611A0"/>
    <w:rsid w:val="00661ED0"/>
    <w:rsid w:val="006624B8"/>
    <w:rsid w:val="00663ADB"/>
    <w:rsid w:val="00664183"/>
    <w:rsid w:val="00664BB3"/>
    <w:rsid w:val="00665536"/>
    <w:rsid w:val="0066586B"/>
    <w:rsid w:val="0066745F"/>
    <w:rsid w:val="00667B09"/>
    <w:rsid w:val="00667FEA"/>
    <w:rsid w:val="0067012C"/>
    <w:rsid w:val="00671FC1"/>
    <w:rsid w:val="00674BCF"/>
    <w:rsid w:val="006756A2"/>
    <w:rsid w:val="00676A99"/>
    <w:rsid w:val="00677790"/>
    <w:rsid w:val="00677D36"/>
    <w:rsid w:val="006804F0"/>
    <w:rsid w:val="00681118"/>
    <w:rsid w:val="006813DA"/>
    <w:rsid w:val="00682206"/>
    <w:rsid w:val="00687D63"/>
    <w:rsid w:val="006918D5"/>
    <w:rsid w:val="00691F70"/>
    <w:rsid w:val="006932B7"/>
    <w:rsid w:val="0069511F"/>
    <w:rsid w:val="006A1B6D"/>
    <w:rsid w:val="006A2121"/>
    <w:rsid w:val="006A2819"/>
    <w:rsid w:val="006A2FE7"/>
    <w:rsid w:val="006A44EA"/>
    <w:rsid w:val="006A45EE"/>
    <w:rsid w:val="006A4EC7"/>
    <w:rsid w:val="006A57ED"/>
    <w:rsid w:val="006A766A"/>
    <w:rsid w:val="006A7925"/>
    <w:rsid w:val="006B10BD"/>
    <w:rsid w:val="006B2125"/>
    <w:rsid w:val="006B2A6E"/>
    <w:rsid w:val="006B3ABB"/>
    <w:rsid w:val="006B6DBF"/>
    <w:rsid w:val="006B759F"/>
    <w:rsid w:val="006C0179"/>
    <w:rsid w:val="006C20DB"/>
    <w:rsid w:val="006C2FBA"/>
    <w:rsid w:val="006C3C20"/>
    <w:rsid w:val="006C47BF"/>
    <w:rsid w:val="006C48E2"/>
    <w:rsid w:val="006C493E"/>
    <w:rsid w:val="006C50C7"/>
    <w:rsid w:val="006C5480"/>
    <w:rsid w:val="006C5D7F"/>
    <w:rsid w:val="006D0737"/>
    <w:rsid w:val="006D0812"/>
    <w:rsid w:val="006D4B79"/>
    <w:rsid w:val="006E17DF"/>
    <w:rsid w:val="006E2664"/>
    <w:rsid w:val="006E2772"/>
    <w:rsid w:val="006E3149"/>
    <w:rsid w:val="006E5C40"/>
    <w:rsid w:val="006E6C1B"/>
    <w:rsid w:val="006E74B5"/>
    <w:rsid w:val="006E7E56"/>
    <w:rsid w:val="006E7F8C"/>
    <w:rsid w:val="006F0918"/>
    <w:rsid w:val="006F2B4B"/>
    <w:rsid w:val="006F495B"/>
    <w:rsid w:val="006F7556"/>
    <w:rsid w:val="00701F6A"/>
    <w:rsid w:val="007036F9"/>
    <w:rsid w:val="00703D98"/>
    <w:rsid w:val="0070513A"/>
    <w:rsid w:val="007053B6"/>
    <w:rsid w:val="007067DF"/>
    <w:rsid w:val="00706A9D"/>
    <w:rsid w:val="00706D13"/>
    <w:rsid w:val="00707C57"/>
    <w:rsid w:val="00710EC3"/>
    <w:rsid w:val="00712888"/>
    <w:rsid w:val="007151CF"/>
    <w:rsid w:val="00721A0B"/>
    <w:rsid w:val="00721E66"/>
    <w:rsid w:val="00722F6D"/>
    <w:rsid w:val="00723D3E"/>
    <w:rsid w:val="00724907"/>
    <w:rsid w:val="00725AC6"/>
    <w:rsid w:val="0072752B"/>
    <w:rsid w:val="007311DA"/>
    <w:rsid w:val="0073189C"/>
    <w:rsid w:val="00732EC6"/>
    <w:rsid w:val="00734053"/>
    <w:rsid w:val="007341ED"/>
    <w:rsid w:val="00734732"/>
    <w:rsid w:val="00735636"/>
    <w:rsid w:val="00735C21"/>
    <w:rsid w:val="00736E48"/>
    <w:rsid w:val="00737D82"/>
    <w:rsid w:val="00740A66"/>
    <w:rsid w:val="00740D37"/>
    <w:rsid w:val="00740DDF"/>
    <w:rsid w:val="00740E4B"/>
    <w:rsid w:val="00740F1A"/>
    <w:rsid w:val="00740FD9"/>
    <w:rsid w:val="00741129"/>
    <w:rsid w:val="00743FD3"/>
    <w:rsid w:val="007453A3"/>
    <w:rsid w:val="007456D8"/>
    <w:rsid w:val="00745F10"/>
    <w:rsid w:val="0074660B"/>
    <w:rsid w:val="0074727F"/>
    <w:rsid w:val="007473F3"/>
    <w:rsid w:val="00750C45"/>
    <w:rsid w:val="00751065"/>
    <w:rsid w:val="007520ED"/>
    <w:rsid w:val="00753206"/>
    <w:rsid w:val="00755483"/>
    <w:rsid w:val="00755540"/>
    <w:rsid w:val="00755D79"/>
    <w:rsid w:val="00757299"/>
    <w:rsid w:val="00760EA7"/>
    <w:rsid w:val="00763749"/>
    <w:rsid w:val="0076384B"/>
    <w:rsid w:val="0076419E"/>
    <w:rsid w:val="00765234"/>
    <w:rsid w:val="007658FD"/>
    <w:rsid w:val="00766356"/>
    <w:rsid w:val="007663F6"/>
    <w:rsid w:val="00766A0A"/>
    <w:rsid w:val="00767ADC"/>
    <w:rsid w:val="007708E3"/>
    <w:rsid w:val="007722F2"/>
    <w:rsid w:val="00774E78"/>
    <w:rsid w:val="007752BA"/>
    <w:rsid w:val="0077554F"/>
    <w:rsid w:val="007755DD"/>
    <w:rsid w:val="00777036"/>
    <w:rsid w:val="00777458"/>
    <w:rsid w:val="007801D7"/>
    <w:rsid w:val="00784060"/>
    <w:rsid w:val="00784E31"/>
    <w:rsid w:val="00784EA7"/>
    <w:rsid w:val="007853EA"/>
    <w:rsid w:val="007858B3"/>
    <w:rsid w:val="007862E4"/>
    <w:rsid w:val="00790778"/>
    <w:rsid w:val="00792C8E"/>
    <w:rsid w:val="0079311C"/>
    <w:rsid w:val="007932D3"/>
    <w:rsid w:val="007945D5"/>
    <w:rsid w:val="00794DBE"/>
    <w:rsid w:val="0079764C"/>
    <w:rsid w:val="007A027C"/>
    <w:rsid w:val="007A0809"/>
    <w:rsid w:val="007A4C03"/>
    <w:rsid w:val="007A539B"/>
    <w:rsid w:val="007A558E"/>
    <w:rsid w:val="007A5A38"/>
    <w:rsid w:val="007A6468"/>
    <w:rsid w:val="007A7C0E"/>
    <w:rsid w:val="007B16E9"/>
    <w:rsid w:val="007B1F1A"/>
    <w:rsid w:val="007B4153"/>
    <w:rsid w:val="007B4391"/>
    <w:rsid w:val="007B4F0C"/>
    <w:rsid w:val="007B5A95"/>
    <w:rsid w:val="007B5FF8"/>
    <w:rsid w:val="007B7B16"/>
    <w:rsid w:val="007C0055"/>
    <w:rsid w:val="007C0210"/>
    <w:rsid w:val="007C085E"/>
    <w:rsid w:val="007C409F"/>
    <w:rsid w:val="007C6460"/>
    <w:rsid w:val="007D098D"/>
    <w:rsid w:val="007D14D5"/>
    <w:rsid w:val="007D18CB"/>
    <w:rsid w:val="007D1C1D"/>
    <w:rsid w:val="007D230A"/>
    <w:rsid w:val="007D256D"/>
    <w:rsid w:val="007D2701"/>
    <w:rsid w:val="007D2C1E"/>
    <w:rsid w:val="007D2E26"/>
    <w:rsid w:val="007D3A71"/>
    <w:rsid w:val="007D553A"/>
    <w:rsid w:val="007E0803"/>
    <w:rsid w:val="007E225F"/>
    <w:rsid w:val="007E5751"/>
    <w:rsid w:val="007F0704"/>
    <w:rsid w:val="007F0F8E"/>
    <w:rsid w:val="007F1AA8"/>
    <w:rsid w:val="007F31ED"/>
    <w:rsid w:val="007F3819"/>
    <w:rsid w:val="007F3F74"/>
    <w:rsid w:val="007F401A"/>
    <w:rsid w:val="007F4ED9"/>
    <w:rsid w:val="007F5BE5"/>
    <w:rsid w:val="007F6BFB"/>
    <w:rsid w:val="007F6F29"/>
    <w:rsid w:val="007F7BEE"/>
    <w:rsid w:val="008011EA"/>
    <w:rsid w:val="0080148B"/>
    <w:rsid w:val="00802F86"/>
    <w:rsid w:val="00805883"/>
    <w:rsid w:val="008073D8"/>
    <w:rsid w:val="00811C66"/>
    <w:rsid w:val="00811DB0"/>
    <w:rsid w:val="008125CC"/>
    <w:rsid w:val="0081396B"/>
    <w:rsid w:val="0081402D"/>
    <w:rsid w:val="00814460"/>
    <w:rsid w:val="00815AA2"/>
    <w:rsid w:val="00815BCD"/>
    <w:rsid w:val="008160A5"/>
    <w:rsid w:val="00823EAA"/>
    <w:rsid w:val="008264E8"/>
    <w:rsid w:val="0083041E"/>
    <w:rsid w:val="00831B6A"/>
    <w:rsid w:val="00831B84"/>
    <w:rsid w:val="00832943"/>
    <w:rsid w:val="00836588"/>
    <w:rsid w:val="008411E4"/>
    <w:rsid w:val="00844356"/>
    <w:rsid w:val="00844ABB"/>
    <w:rsid w:val="00845B85"/>
    <w:rsid w:val="00845D1F"/>
    <w:rsid w:val="00846099"/>
    <w:rsid w:val="00847DA9"/>
    <w:rsid w:val="00851BC0"/>
    <w:rsid w:val="008560C2"/>
    <w:rsid w:val="00856DCE"/>
    <w:rsid w:val="008571D2"/>
    <w:rsid w:val="00861FC8"/>
    <w:rsid w:val="00864502"/>
    <w:rsid w:val="00864DB4"/>
    <w:rsid w:val="00864FF1"/>
    <w:rsid w:val="00865A24"/>
    <w:rsid w:val="008661DF"/>
    <w:rsid w:val="00867EED"/>
    <w:rsid w:val="008704E0"/>
    <w:rsid w:val="0087214B"/>
    <w:rsid w:val="00872208"/>
    <w:rsid w:val="00872775"/>
    <w:rsid w:val="00872BB0"/>
    <w:rsid w:val="0087311A"/>
    <w:rsid w:val="008765C5"/>
    <w:rsid w:val="0087764E"/>
    <w:rsid w:val="00881155"/>
    <w:rsid w:val="00881DEA"/>
    <w:rsid w:val="0088240C"/>
    <w:rsid w:val="00882511"/>
    <w:rsid w:val="00883A85"/>
    <w:rsid w:val="00886F76"/>
    <w:rsid w:val="008874FB"/>
    <w:rsid w:val="00887829"/>
    <w:rsid w:val="00892170"/>
    <w:rsid w:val="00892D7D"/>
    <w:rsid w:val="00892FCE"/>
    <w:rsid w:val="008948B8"/>
    <w:rsid w:val="00894909"/>
    <w:rsid w:val="00894A37"/>
    <w:rsid w:val="008979ED"/>
    <w:rsid w:val="008A0E67"/>
    <w:rsid w:val="008A1613"/>
    <w:rsid w:val="008A1CAA"/>
    <w:rsid w:val="008A37EF"/>
    <w:rsid w:val="008A4E4E"/>
    <w:rsid w:val="008A5BB7"/>
    <w:rsid w:val="008A5E7F"/>
    <w:rsid w:val="008A7A75"/>
    <w:rsid w:val="008B0A0C"/>
    <w:rsid w:val="008B181D"/>
    <w:rsid w:val="008B21F7"/>
    <w:rsid w:val="008B2C69"/>
    <w:rsid w:val="008B402C"/>
    <w:rsid w:val="008B47F9"/>
    <w:rsid w:val="008C0290"/>
    <w:rsid w:val="008C18CC"/>
    <w:rsid w:val="008C2ACF"/>
    <w:rsid w:val="008C37BE"/>
    <w:rsid w:val="008C423F"/>
    <w:rsid w:val="008C4C03"/>
    <w:rsid w:val="008C61F3"/>
    <w:rsid w:val="008C77AE"/>
    <w:rsid w:val="008D1EB0"/>
    <w:rsid w:val="008D4710"/>
    <w:rsid w:val="008D4D87"/>
    <w:rsid w:val="008D5685"/>
    <w:rsid w:val="008E1DEE"/>
    <w:rsid w:val="008E1F7B"/>
    <w:rsid w:val="008E29B1"/>
    <w:rsid w:val="008E436C"/>
    <w:rsid w:val="008E5410"/>
    <w:rsid w:val="008F006D"/>
    <w:rsid w:val="008F0AAB"/>
    <w:rsid w:val="008F39B3"/>
    <w:rsid w:val="008F5177"/>
    <w:rsid w:val="008F5BB6"/>
    <w:rsid w:val="008F6867"/>
    <w:rsid w:val="008F6B81"/>
    <w:rsid w:val="00900E22"/>
    <w:rsid w:val="00907BA9"/>
    <w:rsid w:val="00911235"/>
    <w:rsid w:val="009116A8"/>
    <w:rsid w:val="00912721"/>
    <w:rsid w:val="009129A1"/>
    <w:rsid w:val="00914F67"/>
    <w:rsid w:val="00915A91"/>
    <w:rsid w:val="00917C75"/>
    <w:rsid w:val="009212A6"/>
    <w:rsid w:val="0092238E"/>
    <w:rsid w:val="009227B3"/>
    <w:rsid w:val="009229D1"/>
    <w:rsid w:val="00922A18"/>
    <w:rsid w:val="00922A8B"/>
    <w:rsid w:val="00922AD0"/>
    <w:rsid w:val="009245AB"/>
    <w:rsid w:val="009259E8"/>
    <w:rsid w:val="00930192"/>
    <w:rsid w:val="00931049"/>
    <w:rsid w:val="00933EFD"/>
    <w:rsid w:val="00934D73"/>
    <w:rsid w:val="009351A3"/>
    <w:rsid w:val="00936ACC"/>
    <w:rsid w:val="009370D9"/>
    <w:rsid w:val="00940E18"/>
    <w:rsid w:val="009414D9"/>
    <w:rsid w:val="00941769"/>
    <w:rsid w:val="00942696"/>
    <w:rsid w:val="00942C7A"/>
    <w:rsid w:val="00944C56"/>
    <w:rsid w:val="00944E27"/>
    <w:rsid w:val="00947073"/>
    <w:rsid w:val="00950DDD"/>
    <w:rsid w:val="009510EC"/>
    <w:rsid w:val="009522D7"/>
    <w:rsid w:val="0095336A"/>
    <w:rsid w:val="009537E1"/>
    <w:rsid w:val="00953B90"/>
    <w:rsid w:val="00955155"/>
    <w:rsid w:val="00955646"/>
    <w:rsid w:val="00955D22"/>
    <w:rsid w:val="009575E1"/>
    <w:rsid w:val="0096078B"/>
    <w:rsid w:val="00963B83"/>
    <w:rsid w:val="00963BEA"/>
    <w:rsid w:val="00965E22"/>
    <w:rsid w:val="00965FB7"/>
    <w:rsid w:val="00966A71"/>
    <w:rsid w:val="009709DB"/>
    <w:rsid w:val="00970FD2"/>
    <w:rsid w:val="00970FF2"/>
    <w:rsid w:val="009711DA"/>
    <w:rsid w:val="00972D4B"/>
    <w:rsid w:val="0097318C"/>
    <w:rsid w:val="00973E38"/>
    <w:rsid w:val="009755DF"/>
    <w:rsid w:val="00976027"/>
    <w:rsid w:val="00977336"/>
    <w:rsid w:val="009779F2"/>
    <w:rsid w:val="00981478"/>
    <w:rsid w:val="009826F6"/>
    <w:rsid w:val="0098392D"/>
    <w:rsid w:val="00985D7E"/>
    <w:rsid w:val="00990A87"/>
    <w:rsid w:val="00990D11"/>
    <w:rsid w:val="00991D51"/>
    <w:rsid w:val="009922BD"/>
    <w:rsid w:val="00992A05"/>
    <w:rsid w:val="00994EDC"/>
    <w:rsid w:val="00995A6E"/>
    <w:rsid w:val="00996446"/>
    <w:rsid w:val="00996CF0"/>
    <w:rsid w:val="009974FD"/>
    <w:rsid w:val="00997DBA"/>
    <w:rsid w:val="009A0AD4"/>
    <w:rsid w:val="009A1C55"/>
    <w:rsid w:val="009A65B3"/>
    <w:rsid w:val="009A6D4E"/>
    <w:rsid w:val="009B0B55"/>
    <w:rsid w:val="009B0D88"/>
    <w:rsid w:val="009B112F"/>
    <w:rsid w:val="009B26FC"/>
    <w:rsid w:val="009B2EB2"/>
    <w:rsid w:val="009B4140"/>
    <w:rsid w:val="009B5173"/>
    <w:rsid w:val="009B53DB"/>
    <w:rsid w:val="009B5F94"/>
    <w:rsid w:val="009B60EE"/>
    <w:rsid w:val="009B6CB3"/>
    <w:rsid w:val="009B6E8F"/>
    <w:rsid w:val="009C2F9C"/>
    <w:rsid w:val="009C337D"/>
    <w:rsid w:val="009C5B5C"/>
    <w:rsid w:val="009C7542"/>
    <w:rsid w:val="009C7769"/>
    <w:rsid w:val="009D0207"/>
    <w:rsid w:val="009D11AA"/>
    <w:rsid w:val="009D1304"/>
    <w:rsid w:val="009D38FB"/>
    <w:rsid w:val="009D3C90"/>
    <w:rsid w:val="009D48C2"/>
    <w:rsid w:val="009D596F"/>
    <w:rsid w:val="009D70E0"/>
    <w:rsid w:val="009D7D1C"/>
    <w:rsid w:val="009E00F1"/>
    <w:rsid w:val="009E0460"/>
    <w:rsid w:val="009E248B"/>
    <w:rsid w:val="009E4D8B"/>
    <w:rsid w:val="009E7552"/>
    <w:rsid w:val="009F1958"/>
    <w:rsid w:val="009F27AE"/>
    <w:rsid w:val="009F296D"/>
    <w:rsid w:val="009F3538"/>
    <w:rsid w:val="009F3FA4"/>
    <w:rsid w:val="009F46FF"/>
    <w:rsid w:val="009F49BB"/>
    <w:rsid w:val="009F4CF5"/>
    <w:rsid w:val="009F53FD"/>
    <w:rsid w:val="009F5553"/>
    <w:rsid w:val="009F62A6"/>
    <w:rsid w:val="009F7553"/>
    <w:rsid w:val="00A0007C"/>
    <w:rsid w:val="00A00B3B"/>
    <w:rsid w:val="00A01302"/>
    <w:rsid w:val="00A016DB"/>
    <w:rsid w:val="00A01B9D"/>
    <w:rsid w:val="00A02CB9"/>
    <w:rsid w:val="00A04F26"/>
    <w:rsid w:val="00A07ECD"/>
    <w:rsid w:val="00A105D2"/>
    <w:rsid w:val="00A10872"/>
    <w:rsid w:val="00A12167"/>
    <w:rsid w:val="00A1254A"/>
    <w:rsid w:val="00A12F75"/>
    <w:rsid w:val="00A1311B"/>
    <w:rsid w:val="00A13E30"/>
    <w:rsid w:val="00A15058"/>
    <w:rsid w:val="00A1775F"/>
    <w:rsid w:val="00A20792"/>
    <w:rsid w:val="00A25317"/>
    <w:rsid w:val="00A25992"/>
    <w:rsid w:val="00A26629"/>
    <w:rsid w:val="00A27626"/>
    <w:rsid w:val="00A32324"/>
    <w:rsid w:val="00A32C08"/>
    <w:rsid w:val="00A332F3"/>
    <w:rsid w:val="00A33C51"/>
    <w:rsid w:val="00A3423B"/>
    <w:rsid w:val="00A36D5B"/>
    <w:rsid w:val="00A36EAE"/>
    <w:rsid w:val="00A3732B"/>
    <w:rsid w:val="00A376BB"/>
    <w:rsid w:val="00A40D60"/>
    <w:rsid w:val="00A41278"/>
    <w:rsid w:val="00A41DDC"/>
    <w:rsid w:val="00A4209B"/>
    <w:rsid w:val="00A42AAA"/>
    <w:rsid w:val="00A4414E"/>
    <w:rsid w:val="00A44DFA"/>
    <w:rsid w:val="00A4792A"/>
    <w:rsid w:val="00A47FA4"/>
    <w:rsid w:val="00A50F31"/>
    <w:rsid w:val="00A5291F"/>
    <w:rsid w:val="00A52CB3"/>
    <w:rsid w:val="00A5302B"/>
    <w:rsid w:val="00A53D73"/>
    <w:rsid w:val="00A571C9"/>
    <w:rsid w:val="00A571DC"/>
    <w:rsid w:val="00A60B3A"/>
    <w:rsid w:val="00A60B7B"/>
    <w:rsid w:val="00A60FDF"/>
    <w:rsid w:val="00A614E3"/>
    <w:rsid w:val="00A63F00"/>
    <w:rsid w:val="00A65958"/>
    <w:rsid w:val="00A67CD3"/>
    <w:rsid w:val="00A67F87"/>
    <w:rsid w:val="00A72200"/>
    <w:rsid w:val="00A749C5"/>
    <w:rsid w:val="00A76D9A"/>
    <w:rsid w:val="00A773BC"/>
    <w:rsid w:val="00A80760"/>
    <w:rsid w:val="00A80911"/>
    <w:rsid w:val="00A81A92"/>
    <w:rsid w:val="00A8289D"/>
    <w:rsid w:val="00A833F8"/>
    <w:rsid w:val="00A84B7B"/>
    <w:rsid w:val="00A87347"/>
    <w:rsid w:val="00A93383"/>
    <w:rsid w:val="00A95529"/>
    <w:rsid w:val="00AA06CC"/>
    <w:rsid w:val="00AA3818"/>
    <w:rsid w:val="00AA57B2"/>
    <w:rsid w:val="00AA5DF3"/>
    <w:rsid w:val="00AA664C"/>
    <w:rsid w:val="00AA6A20"/>
    <w:rsid w:val="00AA7C20"/>
    <w:rsid w:val="00AB015C"/>
    <w:rsid w:val="00AB03E0"/>
    <w:rsid w:val="00AB244E"/>
    <w:rsid w:val="00AB473A"/>
    <w:rsid w:val="00AB6E18"/>
    <w:rsid w:val="00AC0E57"/>
    <w:rsid w:val="00AC2D44"/>
    <w:rsid w:val="00AC3107"/>
    <w:rsid w:val="00AC40D6"/>
    <w:rsid w:val="00AC5D08"/>
    <w:rsid w:val="00AC7E39"/>
    <w:rsid w:val="00AD0C74"/>
    <w:rsid w:val="00AD17C9"/>
    <w:rsid w:val="00AD3FBB"/>
    <w:rsid w:val="00AD5306"/>
    <w:rsid w:val="00AD5900"/>
    <w:rsid w:val="00AD63B9"/>
    <w:rsid w:val="00AD6A0F"/>
    <w:rsid w:val="00AE0984"/>
    <w:rsid w:val="00AE3945"/>
    <w:rsid w:val="00AE3A5D"/>
    <w:rsid w:val="00AE4D58"/>
    <w:rsid w:val="00AE5710"/>
    <w:rsid w:val="00AE5F1D"/>
    <w:rsid w:val="00AE5F55"/>
    <w:rsid w:val="00AE6340"/>
    <w:rsid w:val="00AE703D"/>
    <w:rsid w:val="00AE788C"/>
    <w:rsid w:val="00AF09FF"/>
    <w:rsid w:val="00AF49A0"/>
    <w:rsid w:val="00AF49A2"/>
    <w:rsid w:val="00AF551E"/>
    <w:rsid w:val="00AF6372"/>
    <w:rsid w:val="00B00CEC"/>
    <w:rsid w:val="00B00F0E"/>
    <w:rsid w:val="00B0102B"/>
    <w:rsid w:val="00B01823"/>
    <w:rsid w:val="00B01AC6"/>
    <w:rsid w:val="00B01FFA"/>
    <w:rsid w:val="00B02278"/>
    <w:rsid w:val="00B02594"/>
    <w:rsid w:val="00B0265B"/>
    <w:rsid w:val="00B03595"/>
    <w:rsid w:val="00B0413E"/>
    <w:rsid w:val="00B056AE"/>
    <w:rsid w:val="00B058B8"/>
    <w:rsid w:val="00B06FA2"/>
    <w:rsid w:val="00B071AD"/>
    <w:rsid w:val="00B10B5F"/>
    <w:rsid w:val="00B12B4F"/>
    <w:rsid w:val="00B12D47"/>
    <w:rsid w:val="00B13108"/>
    <w:rsid w:val="00B166FF"/>
    <w:rsid w:val="00B2000F"/>
    <w:rsid w:val="00B2121F"/>
    <w:rsid w:val="00B228BA"/>
    <w:rsid w:val="00B23048"/>
    <w:rsid w:val="00B23DBA"/>
    <w:rsid w:val="00B23DC1"/>
    <w:rsid w:val="00B26101"/>
    <w:rsid w:val="00B27E73"/>
    <w:rsid w:val="00B30891"/>
    <w:rsid w:val="00B319D7"/>
    <w:rsid w:val="00B3247F"/>
    <w:rsid w:val="00B33129"/>
    <w:rsid w:val="00B33531"/>
    <w:rsid w:val="00B33F39"/>
    <w:rsid w:val="00B34456"/>
    <w:rsid w:val="00B345C7"/>
    <w:rsid w:val="00B350EE"/>
    <w:rsid w:val="00B37279"/>
    <w:rsid w:val="00B37D1B"/>
    <w:rsid w:val="00B4054D"/>
    <w:rsid w:val="00B407F0"/>
    <w:rsid w:val="00B40C97"/>
    <w:rsid w:val="00B433EE"/>
    <w:rsid w:val="00B44142"/>
    <w:rsid w:val="00B44377"/>
    <w:rsid w:val="00B457A8"/>
    <w:rsid w:val="00B51C82"/>
    <w:rsid w:val="00B52C05"/>
    <w:rsid w:val="00B54354"/>
    <w:rsid w:val="00B6046A"/>
    <w:rsid w:val="00B60864"/>
    <w:rsid w:val="00B60914"/>
    <w:rsid w:val="00B6214C"/>
    <w:rsid w:val="00B62DF0"/>
    <w:rsid w:val="00B635ED"/>
    <w:rsid w:val="00B63D83"/>
    <w:rsid w:val="00B644FD"/>
    <w:rsid w:val="00B64B08"/>
    <w:rsid w:val="00B65055"/>
    <w:rsid w:val="00B65CC7"/>
    <w:rsid w:val="00B66AC9"/>
    <w:rsid w:val="00B670CF"/>
    <w:rsid w:val="00B7144D"/>
    <w:rsid w:val="00B752E8"/>
    <w:rsid w:val="00B756F3"/>
    <w:rsid w:val="00B75CAC"/>
    <w:rsid w:val="00B75F79"/>
    <w:rsid w:val="00B80F5D"/>
    <w:rsid w:val="00B810E9"/>
    <w:rsid w:val="00B81EC6"/>
    <w:rsid w:val="00B82DD3"/>
    <w:rsid w:val="00B8303C"/>
    <w:rsid w:val="00B840CA"/>
    <w:rsid w:val="00B860B3"/>
    <w:rsid w:val="00B87BE1"/>
    <w:rsid w:val="00B901BF"/>
    <w:rsid w:val="00B90441"/>
    <w:rsid w:val="00B90523"/>
    <w:rsid w:val="00B911B3"/>
    <w:rsid w:val="00B9120C"/>
    <w:rsid w:val="00B91674"/>
    <w:rsid w:val="00B91A39"/>
    <w:rsid w:val="00BA09B2"/>
    <w:rsid w:val="00BA30D3"/>
    <w:rsid w:val="00BA31A3"/>
    <w:rsid w:val="00BA36C1"/>
    <w:rsid w:val="00BA4AB5"/>
    <w:rsid w:val="00BA50CE"/>
    <w:rsid w:val="00BA5181"/>
    <w:rsid w:val="00BA5B3F"/>
    <w:rsid w:val="00BB0622"/>
    <w:rsid w:val="00BB0CFF"/>
    <w:rsid w:val="00BB1942"/>
    <w:rsid w:val="00BB2442"/>
    <w:rsid w:val="00BB29EB"/>
    <w:rsid w:val="00BB559D"/>
    <w:rsid w:val="00BB71AD"/>
    <w:rsid w:val="00BB7683"/>
    <w:rsid w:val="00BB7D37"/>
    <w:rsid w:val="00BC2FCA"/>
    <w:rsid w:val="00BC3D3D"/>
    <w:rsid w:val="00BC6413"/>
    <w:rsid w:val="00BD2CE1"/>
    <w:rsid w:val="00BD553F"/>
    <w:rsid w:val="00BD5B38"/>
    <w:rsid w:val="00BD7D56"/>
    <w:rsid w:val="00BE2AC2"/>
    <w:rsid w:val="00BE2ACF"/>
    <w:rsid w:val="00BE2E0B"/>
    <w:rsid w:val="00BE4C7E"/>
    <w:rsid w:val="00BE764F"/>
    <w:rsid w:val="00BF1861"/>
    <w:rsid w:val="00BF3765"/>
    <w:rsid w:val="00BF4E37"/>
    <w:rsid w:val="00BF5501"/>
    <w:rsid w:val="00BF79BC"/>
    <w:rsid w:val="00BF7CED"/>
    <w:rsid w:val="00C00423"/>
    <w:rsid w:val="00C018DD"/>
    <w:rsid w:val="00C01B1D"/>
    <w:rsid w:val="00C03AFC"/>
    <w:rsid w:val="00C03CDD"/>
    <w:rsid w:val="00C06787"/>
    <w:rsid w:val="00C0704F"/>
    <w:rsid w:val="00C07CA5"/>
    <w:rsid w:val="00C106F4"/>
    <w:rsid w:val="00C113EA"/>
    <w:rsid w:val="00C12649"/>
    <w:rsid w:val="00C13C64"/>
    <w:rsid w:val="00C13EB5"/>
    <w:rsid w:val="00C154EC"/>
    <w:rsid w:val="00C15B80"/>
    <w:rsid w:val="00C15CE9"/>
    <w:rsid w:val="00C165A8"/>
    <w:rsid w:val="00C17991"/>
    <w:rsid w:val="00C22F3D"/>
    <w:rsid w:val="00C25FEE"/>
    <w:rsid w:val="00C265F7"/>
    <w:rsid w:val="00C310EB"/>
    <w:rsid w:val="00C3149E"/>
    <w:rsid w:val="00C34880"/>
    <w:rsid w:val="00C348FB"/>
    <w:rsid w:val="00C35A6F"/>
    <w:rsid w:val="00C37BE5"/>
    <w:rsid w:val="00C4127E"/>
    <w:rsid w:val="00C419D0"/>
    <w:rsid w:val="00C42E98"/>
    <w:rsid w:val="00C462A6"/>
    <w:rsid w:val="00C4660B"/>
    <w:rsid w:val="00C46E14"/>
    <w:rsid w:val="00C4758D"/>
    <w:rsid w:val="00C47904"/>
    <w:rsid w:val="00C500FF"/>
    <w:rsid w:val="00C502A0"/>
    <w:rsid w:val="00C50D10"/>
    <w:rsid w:val="00C51976"/>
    <w:rsid w:val="00C5299B"/>
    <w:rsid w:val="00C5563D"/>
    <w:rsid w:val="00C55CF1"/>
    <w:rsid w:val="00C563D5"/>
    <w:rsid w:val="00C610E1"/>
    <w:rsid w:val="00C61439"/>
    <w:rsid w:val="00C6250A"/>
    <w:rsid w:val="00C62A90"/>
    <w:rsid w:val="00C62B5A"/>
    <w:rsid w:val="00C648BC"/>
    <w:rsid w:val="00C66E68"/>
    <w:rsid w:val="00C7243B"/>
    <w:rsid w:val="00C7269E"/>
    <w:rsid w:val="00C726E9"/>
    <w:rsid w:val="00C7295C"/>
    <w:rsid w:val="00C742F6"/>
    <w:rsid w:val="00C74BA0"/>
    <w:rsid w:val="00C7532E"/>
    <w:rsid w:val="00C7535F"/>
    <w:rsid w:val="00C754CC"/>
    <w:rsid w:val="00C76FDB"/>
    <w:rsid w:val="00C773AE"/>
    <w:rsid w:val="00C804A6"/>
    <w:rsid w:val="00C80AB6"/>
    <w:rsid w:val="00C81083"/>
    <w:rsid w:val="00C814F6"/>
    <w:rsid w:val="00C82F99"/>
    <w:rsid w:val="00C83E9F"/>
    <w:rsid w:val="00C8698E"/>
    <w:rsid w:val="00C90419"/>
    <w:rsid w:val="00C90427"/>
    <w:rsid w:val="00C91386"/>
    <w:rsid w:val="00C92DB0"/>
    <w:rsid w:val="00C93EAD"/>
    <w:rsid w:val="00C94621"/>
    <w:rsid w:val="00C9650D"/>
    <w:rsid w:val="00C965C2"/>
    <w:rsid w:val="00C97ED5"/>
    <w:rsid w:val="00CA0598"/>
    <w:rsid w:val="00CA0B15"/>
    <w:rsid w:val="00CA1DD1"/>
    <w:rsid w:val="00CA3158"/>
    <w:rsid w:val="00CA362D"/>
    <w:rsid w:val="00CA4396"/>
    <w:rsid w:val="00CA4ED0"/>
    <w:rsid w:val="00CB0018"/>
    <w:rsid w:val="00CB34A5"/>
    <w:rsid w:val="00CB3996"/>
    <w:rsid w:val="00CB3A29"/>
    <w:rsid w:val="00CB3A8C"/>
    <w:rsid w:val="00CB49A4"/>
    <w:rsid w:val="00CB4C1D"/>
    <w:rsid w:val="00CB4F5E"/>
    <w:rsid w:val="00CB5204"/>
    <w:rsid w:val="00CB6B6E"/>
    <w:rsid w:val="00CB6E5F"/>
    <w:rsid w:val="00CC1B4A"/>
    <w:rsid w:val="00CC4E18"/>
    <w:rsid w:val="00CC6166"/>
    <w:rsid w:val="00CC6F8D"/>
    <w:rsid w:val="00CC7578"/>
    <w:rsid w:val="00CD2BBA"/>
    <w:rsid w:val="00CD37CD"/>
    <w:rsid w:val="00CD3E30"/>
    <w:rsid w:val="00CD59D0"/>
    <w:rsid w:val="00CD6A70"/>
    <w:rsid w:val="00CD7F42"/>
    <w:rsid w:val="00CE1BCF"/>
    <w:rsid w:val="00CE2BFB"/>
    <w:rsid w:val="00CE2D6E"/>
    <w:rsid w:val="00CE3743"/>
    <w:rsid w:val="00CE388B"/>
    <w:rsid w:val="00CF01BF"/>
    <w:rsid w:val="00CF112A"/>
    <w:rsid w:val="00CF3FFB"/>
    <w:rsid w:val="00CF5F1F"/>
    <w:rsid w:val="00D00525"/>
    <w:rsid w:val="00D0416B"/>
    <w:rsid w:val="00D05B8E"/>
    <w:rsid w:val="00D06DD5"/>
    <w:rsid w:val="00D07B20"/>
    <w:rsid w:val="00D1158D"/>
    <w:rsid w:val="00D121DB"/>
    <w:rsid w:val="00D12D83"/>
    <w:rsid w:val="00D14D36"/>
    <w:rsid w:val="00D17A48"/>
    <w:rsid w:val="00D20025"/>
    <w:rsid w:val="00D205B0"/>
    <w:rsid w:val="00D21C17"/>
    <w:rsid w:val="00D2270B"/>
    <w:rsid w:val="00D235B3"/>
    <w:rsid w:val="00D23744"/>
    <w:rsid w:val="00D258C0"/>
    <w:rsid w:val="00D30138"/>
    <w:rsid w:val="00D3172E"/>
    <w:rsid w:val="00D319B9"/>
    <w:rsid w:val="00D319F0"/>
    <w:rsid w:val="00D325E4"/>
    <w:rsid w:val="00D34E9A"/>
    <w:rsid w:val="00D353D0"/>
    <w:rsid w:val="00D370C0"/>
    <w:rsid w:val="00D375EB"/>
    <w:rsid w:val="00D3787C"/>
    <w:rsid w:val="00D37F01"/>
    <w:rsid w:val="00D41DFE"/>
    <w:rsid w:val="00D41F18"/>
    <w:rsid w:val="00D42258"/>
    <w:rsid w:val="00D45264"/>
    <w:rsid w:val="00D46AA8"/>
    <w:rsid w:val="00D52F11"/>
    <w:rsid w:val="00D56A5F"/>
    <w:rsid w:val="00D56A7D"/>
    <w:rsid w:val="00D600F8"/>
    <w:rsid w:val="00D6211F"/>
    <w:rsid w:val="00D65B90"/>
    <w:rsid w:val="00D6624E"/>
    <w:rsid w:val="00D66606"/>
    <w:rsid w:val="00D672E8"/>
    <w:rsid w:val="00D7218B"/>
    <w:rsid w:val="00D73698"/>
    <w:rsid w:val="00D73D15"/>
    <w:rsid w:val="00D76584"/>
    <w:rsid w:val="00D76697"/>
    <w:rsid w:val="00D80D51"/>
    <w:rsid w:val="00D81086"/>
    <w:rsid w:val="00D81E91"/>
    <w:rsid w:val="00D82233"/>
    <w:rsid w:val="00D8262D"/>
    <w:rsid w:val="00D83E13"/>
    <w:rsid w:val="00D8720C"/>
    <w:rsid w:val="00D87E75"/>
    <w:rsid w:val="00D907E4"/>
    <w:rsid w:val="00D91AEC"/>
    <w:rsid w:val="00D91CAE"/>
    <w:rsid w:val="00D93956"/>
    <w:rsid w:val="00D94207"/>
    <w:rsid w:val="00DA0408"/>
    <w:rsid w:val="00DA1118"/>
    <w:rsid w:val="00DA198F"/>
    <w:rsid w:val="00DA3555"/>
    <w:rsid w:val="00DA3687"/>
    <w:rsid w:val="00DA3899"/>
    <w:rsid w:val="00DA5CF5"/>
    <w:rsid w:val="00DA6E76"/>
    <w:rsid w:val="00DB0BE2"/>
    <w:rsid w:val="00DB15EC"/>
    <w:rsid w:val="00DB21EA"/>
    <w:rsid w:val="00DB35CA"/>
    <w:rsid w:val="00DB3A16"/>
    <w:rsid w:val="00DB3DDC"/>
    <w:rsid w:val="00DB3E4C"/>
    <w:rsid w:val="00DB66C3"/>
    <w:rsid w:val="00DC0D66"/>
    <w:rsid w:val="00DC0E0C"/>
    <w:rsid w:val="00DC2CE0"/>
    <w:rsid w:val="00DC2F1B"/>
    <w:rsid w:val="00DC4B98"/>
    <w:rsid w:val="00DC53D1"/>
    <w:rsid w:val="00DC5738"/>
    <w:rsid w:val="00DC7159"/>
    <w:rsid w:val="00DC7F9F"/>
    <w:rsid w:val="00DD04A6"/>
    <w:rsid w:val="00DD0A41"/>
    <w:rsid w:val="00DD0BBF"/>
    <w:rsid w:val="00DD189A"/>
    <w:rsid w:val="00DD334C"/>
    <w:rsid w:val="00DD3CBB"/>
    <w:rsid w:val="00DD40D8"/>
    <w:rsid w:val="00DD4221"/>
    <w:rsid w:val="00DD4BE1"/>
    <w:rsid w:val="00DD4FF0"/>
    <w:rsid w:val="00DD551F"/>
    <w:rsid w:val="00DD6E15"/>
    <w:rsid w:val="00DD6E28"/>
    <w:rsid w:val="00DD76B1"/>
    <w:rsid w:val="00DE16A6"/>
    <w:rsid w:val="00DE3EA5"/>
    <w:rsid w:val="00DE5FE1"/>
    <w:rsid w:val="00DE646E"/>
    <w:rsid w:val="00DF0AF2"/>
    <w:rsid w:val="00DF0F60"/>
    <w:rsid w:val="00DF1F69"/>
    <w:rsid w:val="00DF3BF3"/>
    <w:rsid w:val="00DF46AE"/>
    <w:rsid w:val="00DF71AB"/>
    <w:rsid w:val="00DF7E71"/>
    <w:rsid w:val="00E0000E"/>
    <w:rsid w:val="00E02D01"/>
    <w:rsid w:val="00E05B9F"/>
    <w:rsid w:val="00E064A7"/>
    <w:rsid w:val="00E07200"/>
    <w:rsid w:val="00E074BF"/>
    <w:rsid w:val="00E1028E"/>
    <w:rsid w:val="00E11796"/>
    <w:rsid w:val="00E11E97"/>
    <w:rsid w:val="00E11F53"/>
    <w:rsid w:val="00E13AD9"/>
    <w:rsid w:val="00E14818"/>
    <w:rsid w:val="00E14F50"/>
    <w:rsid w:val="00E16B93"/>
    <w:rsid w:val="00E1766B"/>
    <w:rsid w:val="00E17A35"/>
    <w:rsid w:val="00E211D0"/>
    <w:rsid w:val="00E21537"/>
    <w:rsid w:val="00E21719"/>
    <w:rsid w:val="00E2198A"/>
    <w:rsid w:val="00E21E9E"/>
    <w:rsid w:val="00E23AEE"/>
    <w:rsid w:val="00E2499B"/>
    <w:rsid w:val="00E25313"/>
    <w:rsid w:val="00E261AB"/>
    <w:rsid w:val="00E27F4A"/>
    <w:rsid w:val="00E31242"/>
    <w:rsid w:val="00E32D0C"/>
    <w:rsid w:val="00E3326A"/>
    <w:rsid w:val="00E359A9"/>
    <w:rsid w:val="00E35D0E"/>
    <w:rsid w:val="00E36097"/>
    <w:rsid w:val="00E36EFC"/>
    <w:rsid w:val="00E40F59"/>
    <w:rsid w:val="00E40FCD"/>
    <w:rsid w:val="00E41832"/>
    <w:rsid w:val="00E43AC8"/>
    <w:rsid w:val="00E44DAF"/>
    <w:rsid w:val="00E44F13"/>
    <w:rsid w:val="00E45246"/>
    <w:rsid w:val="00E4635F"/>
    <w:rsid w:val="00E46DF1"/>
    <w:rsid w:val="00E46EF6"/>
    <w:rsid w:val="00E46FCC"/>
    <w:rsid w:val="00E4712F"/>
    <w:rsid w:val="00E47A8C"/>
    <w:rsid w:val="00E5123C"/>
    <w:rsid w:val="00E515C8"/>
    <w:rsid w:val="00E51A10"/>
    <w:rsid w:val="00E53433"/>
    <w:rsid w:val="00E53999"/>
    <w:rsid w:val="00E53C1F"/>
    <w:rsid w:val="00E53DD3"/>
    <w:rsid w:val="00E55361"/>
    <w:rsid w:val="00E559F3"/>
    <w:rsid w:val="00E57557"/>
    <w:rsid w:val="00E61232"/>
    <w:rsid w:val="00E61C15"/>
    <w:rsid w:val="00E62F65"/>
    <w:rsid w:val="00E63475"/>
    <w:rsid w:val="00E638FF"/>
    <w:rsid w:val="00E64319"/>
    <w:rsid w:val="00E66965"/>
    <w:rsid w:val="00E67BD5"/>
    <w:rsid w:val="00E67DCA"/>
    <w:rsid w:val="00E70CC6"/>
    <w:rsid w:val="00E742A1"/>
    <w:rsid w:val="00E74420"/>
    <w:rsid w:val="00E754BB"/>
    <w:rsid w:val="00E763A1"/>
    <w:rsid w:val="00E76630"/>
    <w:rsid w:val="00E77068"/>
    <w:rsid w:val="00E803D7"/>
    <w:rsid w:val="00E83024"/>
    <w:rsid w:val="00E84A57"/>
    <w:rsid w:val="00E8541E"/>
    <w:rsid w:val="00E8571D"/>
    <w:rsid w:val="00E85CC3"/>
    <w:rsid w:val="00E86752"/>
    <w:rsid w:val="00E87507"/>
    <w:rsid w:val="00E91F97"/>
    <w:rsid w:val="00E9234B"/>
    <w:rsid w:val="00E939F2"/>
    <w:rsid w:val="00E93C3F"/>
    <w:rsid w:val="00E96C1C"/>
    <w:rsid w:val="00E977AF"/>
    <w:rsid w:val="00E97FD5"/>
    <w:rsid w:val="00EA01D5"/>
    <w:rsid w:val="00EA1E00"/>
    <w:rsid w:val="00EA3294"/>
    <w:rsid w:val="00EA4046"/>
    <w:rsid w:val="00EA48F8"/>
    <w:rsid w:val="00EA5FFD"/>
    <w:rsid w:val="00EA7381"/>
    <w:rsid w:val="00EA75ED"/>
    <w:rsid w:val="00EB0A3A"/>
    <w:rsid w:val="00EB32FA"/>
    <w:rsid w:val="00EB35D2"/>
    <w:rsid w:val="00EC0CDE"/>
    <w:rsid w:val="00EC1DFE"/>
    <w:rsid w:val="00EC2839"/>
    <w:rsid w:val="00EC4CF2"/>
    <w:rsid w:val="00EC523C"/>
    <w:rsid w:val="00EC5C66"/>
    <w:rsid w:val="00EC6836"/>
    <w:rsid w:val="00EC7F3E"/>
    <w:rsid w:val="00ED0CD5"/>
    <w:rsid w:val="00ED16A5"/>
    <w:rsid w:val="00ED204C"/>
    <w:rsid w:val="00ED26FA"/>
    <w:rsid w:val="00EE083E"/>
    <w:rsid w:val="00EE0CD9"/>
    <w:rsid w:val="00EE0D70"/>
    <w:rsid w:val="00EE30D8"/>
    <w:rsid w:val="00EE40CD"/>
    <w:rsid w:val="00EE4395"/>
    <w:rsid w:val="00EE4C5D"/>
    <w:rsid w:val="00EE4F5E"/>
    <w:rsid w:val="00EF236E"/>
    <w:rsid w:val="00EF2CB2"/>
    <w:rsid w:val="00EF543B"/>
    <w:rsid w:val="00EF5552"/>
    <w:rsid w:val="00F00106"/>
    <w:rsid w:val="00F02B85"/>
    <w:rsid w:val="00F03668"/>
    <w:rsid w:val="00F04996"/>
    <w:rsid w:val="00F06644"/>
    <w:rsid w:val="00F077F1"/>
    <w:rsid w:val="00F07E17"/>
    <w:rsid w:val="00F10A23"/>
    <w:rsid w:val="00F10F40"/>
    <w:rsid w:val="00F13228"/>
    <w:rsid w:val="00F136B8"/>
    <w:rsid w:val="00F14E7C"/>
    <w:rsid w:val="00F14EAD"/>
    <w:rsid w:val="00F15672"/>
    <w:rsid w:val="00F166A2"/>
    <w:rsid w:val="00F1767E"/>
    <w:rsid w:val="00F17837"/>
    <w:rsid w:val="00F209C2"/>
    <w:rsid w:val="00F22A92"/>
    <w:rsid w:val="00F22FC8"/>
    <w:rsid w:val="00F23C6A"/>
    <w:rsid w:val="00F247C4"/>
    <w:rsid w:val="00F25105"/>
    <w:rsid w:val="00F25A15"/>
    <w:rsid w:val="00F26CCF"/>
    <w:rsid w:val="00F26E27"/>
    <w:rsid w:val="00F2735D"/>
    <w:rsid w:val="00F2782D"/>
    <w:rsid w:val="00F27E7B"/>
    <w:rsid w:val="00F30A75"/>
    <w:rsid w:val="00F30DDF"/>
    <w:rsid w:val="00F338E5"/>
    <w:rsid w:val="00F34553"/>
    <w:rsid w:val="00F34AE7"/>
    <w:rsid w:val="00F35222"/>
    <w:rsid w:val="00F36BA0"/>
    <w:rsid w:val="00F37C28"/>
    <w:rsid w:val="00F446D4"/>
    <w:rsid w:val="00F44E92"/>
    <w:rsid w:val="00F45860"/>
    <w:rsid w:val="00F45BE7"/>
    <w:rsid w:val="00F46931"/>
    <w:rsid w:val="00F52D01"/>
    <w:rsid w:val="00F52EE1"/>
    <w:rsid w:val="00F53398"/>
    <w:rsid w:val="00F5353F"/>
    <w:rsid w:val="00F5363B"/>
    <w:rsid w:val="00F54A04"/>
    <w:rsid w:val="00F54EBC"/>
    <w:rsid w:val="00F555FD"/>
    <w:rsid w:val="00F558C5"/>
    <w:rsid w:val="00F57D37"/>
    <w:rsid w:val="00F600D5"/>
    <w:rsid w:val="00F61B6D"/>
    <w:rsid w:val="00F6478D"/>
    <w:rsid w:val="00F66087"/>
    <w:rsid w:val="00F66186"/>
    <w:rsid w:val="00F66EAC"/>
    <w:rsid w:val="00F67526"/>
    <w:rsid w:val="00F679AF"/>
    <w:rsid w:val="00F71623"/>
    <w:rsid w:val="00F73731"/>
    <w:rsid w:val="00F750C8"/>
    <w:rsid w:val="00F75805"/>
    <w:rsid w:val="00F76D02"/>
    <w:rsid w:val="00F76FF7"/>
    <w:rsid w:val="00F77713"/>
    <w:rsid w:val="00F7791F"/>
    <w:rsid w:val="00F80042"/>
    <w:rsid w:val="00F811A6"/>
    <w:rsid w:val="00F8201D"/>
    <w:rsid w:val="00F838A3"/>
    <w:rsid w:val="00F83C14"/>
    <w:rsid w:val="00F84963"/>
    <w:rsid w:val="00F84F03"/>
    <w:rsid w:val="00F861CA"/>
    <w:rsid w:val="00F86698"/>
    <w:rsid w:val="00F900BD"/>
    <w:rsid w:val="00F90509"/>
    <w:rsid w:val="00F90529"/>
    <w:rsid w:val="00F9096A"/>
    <w:rsid w:val="00F92C54"/>
    <w:rsid w:val="00F966D8"/>
    <w:rsid w:val="00F9794A"/>
    <w:rsid w:val="00F97E70"/>
    <w:rsid w:val="00FA19B6"/>
    <w:rsid w:val="00FA38FA"/>
    <w:rsid w:val="00FA5A9A"/>
    <w:rsid w:val="00FA712B"/>
    <w:rsid w:val="00FA7182"/>
    <w:rsid w:val="00FB0646"/>
    <w:rsid w:val="00FB074F"/>
    <w:rsid w:val="00FB0C77"/>
    <w:rsid w:val="00FB1E25"/>
    <w:rsid w:val="00FB2DFD"/>
    <w:rsid w:val="00FB3279"/>
    <w:rsid w:val="00FB6C9C"/>
    <w:rsid w:val="00FB7488"/>
    <w:rsid w:val="00FC03B8"/>
    <w:rsid w:val="00FC4E07"/>
    <w:rsid w:val="00FC5903"/>
    <w:rsid w:val="00FC76C5"/>
    <w:rsid w:val="00FC7DB4"/>
    <w:rsid w:val="00FD0394"/>
    <w:rsid w:val="00FD1828"/>
    <w:rsid w:val="00FD3D97"/>
    <w:rsid w:val="00FD3E68"/>
    <w:rsid w:val="00FD4B56"/>
    <w:rsid w:val="00FD6FF1"/>
    <w:rsid w:val="00FE1C93"/>
    <w:rsid w:val="00FE2F3C"/>
    <w:rsid w:val="00FE3693"/>
    <w:rsid w:val="00FE5A37"/>
    <w:rsid w:val="00FE5BA0"/>
    <w:rsid w:val="00FE6FBD"/>
    <w:rsid w:val="00FE7ECE"/>
    <w:rsid w:val="00FF0332"/>
    <w:rsid w:val="00FF09FF"/>
    <w:rsid w:val="00FF1708"/>
    <w:rsid w:val="00FF19BE"/>
    <w:rsid w:val="00FF2024"/>
    <w:rsid w:val="00FF289E"/>
    <w:rsid w:val="00FF5A24"/>
    <w:rsid w:val="0151790E"/>
    <w:rsid w:val="0165429E"/>
    <w:rsid w:val="01C9200F"/>
    <w:rsid w:val="01D20B6D"/>
    <w:rsid w:val="01D39272"/>
    <w:rsid w:val="01E16706"/>
    <w:rsid w:val="02897C53"/>
    <w:rsid w:val="02A28956"/>
    <w:rsid w:val="02BF0715"/>
    <w:rsid w:val="03032CCF"/>
    <w:rsid w:val="036FA080"/>
    <w:rsid w:val="03899C85"/>
    <w:rsid w:val="03E12D68"/>
    <w:rsid w:val="04115577"/>
    <w:rsid w:val="0416A1F1"/>
    <w:rsid w:val="04AC6B7B"/>
    <w:rsid w:val="05695841"/>
    <w:rsid w:val="05E95BB0"/>
    <w:rsid w:val="05F2B6C4"/>
    <w:rsid w:val="0647E28D"/>
    <w:rsid w:val="06BECD5F"/>
    <w:rsid w:val="079ED12B"/>
    <w:rsid w:val="07C5BB02"/>
    <w:rsid w:val="0807AE26"/>
    <w:rsid w:val="086DE9D6"/>
    <w:rsid w:val="090D115C"/>
    <w:rsid w:val="0915DC93"/>
    <w:rsid w:val="09CABDE6"/>
    <w:rsid w:val="0A50FFFF"/>
    <w:rsid w:val="0B0ADFA8"/>
    <w:rsid w:val="0B1E67DE"/>
    <w:rsid w:val="0C2B777D"/>
    <w:rsid w:val="0E023AFC"/>
    <w:rsid w:val="0E08EFE4"/>
    <w:rsid w:val="0E7614F3"/>
    <w:rsid w:val="0EA3AAB5"/>
    <w:rsid w:val="0F199C6C"/>
    <w:rsid w:val="109C85DE"/>
    <w:rsid w:val="10B3F748"/>
    <w:rsid w:val="1147DBEE"/>
    <w:rsid w:val="115D7B66"/>
    <w:rsid w:val="11EA5473"/>
    <w:rsid w:val="12387501"/>
    <w:rsid w:val="12C89153"/>
    <w:rsid w:val="1335E993"/>
    <w:rsid w:val="1379EBEF"/>
    <w:rsid w:val="139C4EA3"/>
    <w:rsid w:val="13DAED7F"/>
    <w:rsid w:val="13DCA130"/>
    <w:rsid w:val="146736FF"/>
    <w:rsid w:val="147FD905"/>
    <w:rsid w:val="14EB9517"/>
    <w:rsid w:val="1540491A"/>
    <w:rsid w:val="1619B212"/>
    <w:rsid w:val="165440B8"/>
    <w:rsid w:val="165ECA44"/>
    <w:rsid w:val="1671BD58"/>
    <w:rsid w:val="17015CA3"/>
    <w:rsid w:val="1714A8A7"/>
    <w:rsid w:val="171E4E41"/>
    <w:rsid w:val="173D3E4A"/>
    <w:rsid w:val="17C45EEE"/>
    <w:rsid w:val="183F8A10"/>
    <w:rsid w:val="18D4B959"/>
    <w:rsid w:val="18F32B61"/>
    <w:rsid w:val="1A8A1BA5"/>
    <w:rsid w:val="1AADB806"/>
    <w:rsid w:val="1B2CA392"/>
    <w:rsid w:val="1C1D1CC9"/>
    <w:rsid w:val="1C6004A9"/>
    <w:rsid w:val="1C7F5577"/>
    <w:rsid w:val="1CFF7FDC"/>
    <w:rsid w:val="1DC19A48"/>
    <w:rsid w:val="1E5DD627"/>
    <w:rsid w:val="1F0352B2"/>
    <w:rsid w:val="1F196A34"/>
    <w:rsid w:val="1F8B7B61"/>
    <w:rsid w:val="205E8BB2"/>
    <w:rsid w:val="212941FC"/>
    <w:rsid w:val="21472002"/>
    <w:rsid w:val="2185AAAA"/>
    <w:rsid w:val="2223E2C1"/>
    <w:rsid w:val="228AA459"/>
    <w:rsid w:val="2371EA14"/>
    <w:rsid w:val="244D71B6"/>
    <w:rsid w:val="24743076"/>
    <w:rsid w:val="24B926A7"/>
    <w:rsid w:val="24C12595"/>
    <w:rsid w:val="25C0A6C3"/>
    <w:rsid w:val="25D5858B"/>
    <w:rsid w:val="2600863B"/>
    <w:rsid w:val="266E04F2"/>
    <w:rsid w:val="26A3C31F"/>
    <w:rsid w:val="26E0EBC7"/>
    <w:rsid w:val="27E5967E"/>
    <w:rsid w:val="28502044"/>
    <w:rsid w:val="28BD2D98"/>
    <w:rsid w:val="29B173BB"/>
    <w:rsid w:val="2AA04283"/>
    <w:rsid w:val="2AD8A801"/>
    <w:rsid w:val="2BB18596"/>
    <w:rsid w:val="2C296B4A"/>
    <w:rsid w:val="2C6D2E26"/>
    <w:rsid w:val="2D061081"/>
    <w:rsid w:val="2D17F2D9"/>
    <w:rsid w:val="2E5E09CD"/>
    <w:rsid w:val="2EB56DF8"/>
    <w:rsid w:val="2F7B2DFD"/>
    <w:rsid w:val="305F1113"/>
    <w:rsid w:val="30E13C27"/>
    <w:rsid w:val="3125C0AA"/>
    <w:rsid w:val="32740309"/>
    <w:rsid w:val="32B7D021"/>
    <w:rsid w:val="33792F8C"/>
    <w:rsid w:val="3547F543"/>
    <w:rsid w:val="35C955AF"/>
    <w:rsid w:val="35F334AA"/>
    <w:rsid w:val="366FD5E8"/>
    <w:rsid w:val="374926DB"/>
    <w:rsid w:val="3759CFFD"/>
    <w:rsid w:val="377A912D"/>
    <w:rsid w:val="37A50996"/>
    <w:rsid w:val="37C9D3BC"/>
    <w:rsid w:val="3819754C"/>
    <w:rsid w:val="38CD5735"/>
    <w:rsid w:val="3A81B4A6"/>
    <w:rsid w:val="3AE1DDD3"/>
    <w:rsid w:val="3AE24EC2"/>
    <w:rsid w:val="3B052D27"/>
    <w:rsid w:val="3B093235"/>
    <w:rsid w:val="3B2CF75C"/>
    <w:rsid w:val="3B68E707"/>
    <w:rsid w:val="3C45D4B8"/>
    <w:rsid w:val="3C4C1C5C"/>
    <w:rsid w:val="3CC8536F"/>
    <w:rsid w:val="3D2790AF"/>
    <w:rsid w:val="3DB450B0"/>
    <w:rsid w:val="3DEF274B"/>
    <w:rsid w:val="3E6C7DF7"/>
    <w:rsid w:val="3FB4F246"/>
    <w:rsid w:val="402114D9"/>
    <w:rsid w:val="40D8175B"/>
    <w:rsid w:val="418010E2"/>
    <w:rsid w:val="41B37E17"/>
    <w:rsid w:val="41CAF53C"/>
    <w:rsid w:val="425708D7"/>
    <w:rsid w:val="42D9BAC4"/>
    <w:rsid w:val="42EC52A7"/>
    <w:rsid w:val="43BE62B2"/>
    <w:rsid w:val="44B12DB7"/>
    <w:rsid w:val="45133B3E"/>
    <w:rsid w:val="453A875B"/>
    <w:rsid w:val="457041B1"/>
    <w:rsid w:val="4575443D"/>
    <w:rsid w:val="46003F65"/>
    <w:rsid w:val="480BFC09"/>
    <w:rsid w:val="4843B6D2"/>
    <w:rsid w:val="493C3C6B"/>
    <w:rsid w:val="49958CA6"/>
    <w:rsid w:val="49972E8A"/>
    <w:rsid w:val="49E091E8"/>
    <w:rsid w:val="4A36777D"/>
    <w:rsid w:val="4C2BED15"/>
    <w:rsid w:val="4C52F840"/>
    <w:rsid w:val="4CB1EDD4"/>
    <w:rsid w:val="4CE40313"/>
    <w:rsid w:val="4D3A8F50"/>
    <w:rsid w:val="4D82D450"/>
    <w:rsid w:val="4D8D00D8"/>
    <w:rsid w:val="4E2A8C8A"/>
    <w:rsid w:val="4E41F35D"/>
    <w:rsid w:val="4EC2A098"/>
    <w:rsid w:val="4F252309"/>
    <w:rsid w:val="4F2FCDDB"/>
    <w:rsid w:val="4F4FE6DF"/>
    <w:rsid w:val="4FD0F329"/>
    <w:rsid w:val="4FD8BB22"/>
    <w:rsid w:val="4FD8D150"/>
    <w:rsid w:val="507CCEE8"/>
    <w:rsid w:val="508B6450"/>
    <w:rsid w:val="50C3C074"/>
    <w:rsid w:val="512730EC"/>
    <w:rsid w:val="5144DBBF"/>
    <w:rsid w:val="51691755"/>
    <w:rsid w:val="516D1E76"/>
    <w:rsid w:val="51AB5CE7"/>
    <w:rsid w:val="5214EC1E"/>
    <w:rsid w:val="52B39A98"/>
    <w:rsid w:val="52B9A6CB"/>
    <w:rsid w:val="52C8A756"/>
    <w:rsid w:val="52E8A6BB"/>
    <w:rsid w:val="5324B92C"/>
    <w:rsid w:val="537046CB"/>
    <w:rsid w:val="5387E958"/>
    <w:rsid w:val="54109B22"/>
    <w:rsid w:val="5440A97E"/>
    <w:rsid w:val="545F0B42"/>
    <w:rsid w:val="54E3F043"/>
    <w:rsid w:val="55034B84"/>
    <w:rsid w:val="552D77FD"/>
    <w:rsid w:val="57D9BCD9"/>
    <w:rsid w:val="58AB0ABB"/>
    <w:rsid w:val="58F78A45"/>
    <w:rsid w:val="597A9E7D"/>
    <w:rsid w:val="599C3EA0"/>
    <w:rsid w:val="59EA32D3"/>
    <w:rsid w:val="5ACB8561"/>
    <w:rsid w:val="5B3C8BC8"/>
    <w:rsid w:val="5B948ED4"/>
    <w:rsid w:val="5C163DFE"/>
    <w:rsid w:val="5C8FA569"/>
    <w:rsid w:val="5CC85D84"/>
    <w:rsid w:val="5CDD829E"/>
    <w:rsid w:val="5D16556C"/>
    <w:rsid w:val="5DA2EE44"/>
    <w:rsid w:val="5DD20380"/>
    <w:rsid w:val="5E9E7003"/>
    <w:rsid w:val="5F2B02C5"/>
    <w:rsid w:val="5F7C68A3"/>
    <w:rsid w:val="5FB743D3"/>
    <w:rsid w:val="5FDF1671"/>
    <w:rsid w:val="61D02F21"/>
    <w:rsid w:val="62F617FF"/>
    <w:rsid w:val="633746BE"/>
    <w:rsid w:val="63984593"/>
    <w:rsid w:val="640708DE"/>
    <w:rsid w:val="6507DE87"/>
    <w:rsid w:val="65BF7074"/>
    <w:rsid w:val="65E9C4FC"/>
    <w:rsid w:val="664D8983"/>
    <w:rsid w:val="6689848D"/>
    <w:rsid w:val="66AA01EE"/>
    <w:rsid w:val="6797E318"/>
    <w:rsid w:val="67C908B5"/>
    <w:rsid w:val="688EA0FB"/>
    <w:rsid w:val="6891575D"/>
    <w:rsid w:val="689C62F3"/>
    <w:rsid w:val="68A05F65"/>
    <w:rsid w:val="68D79469"/>
    <w:rsid w:val="695F212B"/>
    <w:rsid w:val="69AD182D"/>
    <w:rsid w:val="6A276971"/>
    <w:rsid w:val="6A92A8C4"/>
    <w:rsid w:val="6B1972D3"/>
    <w:rsid w:val="6B7C0A8F"/>
    <w:rsid w:val="6BA73E2B"/>
    <w:rsid w:val="6BB36AD6"/>
    <w:rsid w:val="6C980006"/>
    <w:rsid w:val="6C9FE5A7"/>
    <w:rsid w:val="6CF7772E"/>
    <w:rsid w:val="6DEE83EB"/>
    <w:rsid w:val="6E14ACF4"/>
    <w:rsid w:val="6E25C3DA"/>
    <w:rsid w:val="6E2E1185"/>
    <w:rsid w:val="6E4107BA"/>
    <w:rsid w:val="6E5E40B9"/>
    <w:rsid w:val="6EFD5683"/>
    <w:rsid w:val="6F6AF3B2"/>
    <w:rsid w:val="70316C24"/>
    <w:rsid w:val="703444A4"/>
    <w:rsid w:val="70466A8A"/>
    <w:rsid w:val="70768A2C"/>
    <w:rsid w:val="71658853"/>
    <w:rsid w:val="716EAE5A"/>
    <w:rsid w:val="717A71CB"/>
    <w:rsid w:val="72935C70"/>
    <w:rsid w:val="72BC8DFC"/>
    <w:rsid w:val="73AD3FE8"/>
    <w:rsid w:val="73C1F46E"/>
    <w:rsid w:val="73F5F015"/>
    <w:rsid w:val="7423DCCD"/>
    <w:rsid w:val="744EA2A5"/>
    <w:rsid w:val="74A20AB7"/>
    <w:rsid w:val="75632552"/>
    <w:rsid w:val="75C7910B"/>
    <w:rsid w:val="76219437"/>
    <w:rsid w:val="7705497D"/>
    <w:rsid w:val="770861FF"/>
    <w:rsid w:val="77858A96"/>
    <w:rsid w:val="77B06516"/>
    <w:rsid w:val="78E7B963"/>
    <w:rsid w:val="79993278"/>
    <w:rsid w:val="7A1262F1"/>
    <w:rsid w:val="7A63C242"/>
    <w:rsid w:val="7A790D11"/>
    <w:rsid w:val="7A8BE5AA"/>
    <w:rsid w:val="7AA27D49"/>
    <w:rsid w:val="7B3EF844"/>
    <w:rsid w:val="7BD62206"/>
    <w:rsid w:val="7BE3C8F2"/>
    <w:rsid w:val="7C3928DB"/>
    <w:rsid w:val="7CD75FC4"/>
    <w:rsid w:val="7D2ABBFE"/>
    <w:rsid w:val="7D9EA877"/>
    <w:rsid w:val="7E748212"/>
    <w:rsid w:val="7F7270AA"/>
    <w:rsid w:val="7FAE356B"/>
    <w:rsid w:val="7FAFA14C"/>
    <w:rsid w:val="7FFE71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9C6C"/>
  <w15:chartTrackingRefBased/>
  <w15:docId w15:val="{BC0FEBE6-4B2A-44BF-A5D8-BEA41D79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264"/>
  </w:style>
  <w:style w:type="paragraph" w:styleId="Heading1">
    <w:name w:val="heading 1"/>
    <w:basedOn w:val="Normal"/>
    <w:next w:val="Normal"/>
    <w:uiPriority w:val="9"/>
    <w:qFormat/>
    <w:rsid w:val="51691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5FF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51691755"/>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51691755"/>
    <w:pPr>
      <w:ind w:left="720"/>
      <w:contextualSpacing/>
    </w:pPr>
  </w:style>
  <w:style w:type="character" w:styleId="Hyperlink">
    <w:name w:val="Hyperlink"/>
    <w:basedOn w:val="DefaultParagraphFont"/>
    <w:uiPriority w:val="99"/>
    <w:unhideWhenUsed/>
    <w:rsid w:val="00A332F3"/>
    <w:rPr>
      <w:color w:val="467886"/>
      <w:u w:val="single"/>
    </w:rPr>
  </w:style>
  <w:style w:type="character" w:styleId="CommentReference">
    <w:name w:val="annotation reference"/>
    <w:basedOn w:val="DefaultParagraphFont"/>
    <w:uiPriority w:val="99"/>
    <w:semiHidden/>
    <w:unhideWhenUsed/>
    <w:rsid w:val="00345BF0"/>
    <w:rPr>
      <w:sz w:val="16"/>
      <w:szCs w:val="16"/>
    </w:rPr>
  </w:style>
  <w:style w:type="paragraph" w:styleId="CommentText">
    <w:name w:val="annotation text"/>
    <w:basedOn w:val="Normal"/>
    <w:link w:val="CommentTextChar"/>
    <w:uiPriority w:val="99"/>
    <w:unhideWhenUsed/>
    <w:rsid w:val="00345BF0"/>
    <w:pPr>
      <w:spacing w:line="240" w:lineRule="auto"/>
    </w:pPr>
    <w:rPr>
      <w:sz w:val="20"/>
      <w:szCs w:val="20"/>
    </w:rPr>
  </w:style>
  <w:style w:type="character" w:customStyle="1" w:styleId="CommentTextChar">
    <w:name w:val="Comment Text Char"/>
    <w:basedOn w:val="DefaultParagraphFont"/>
    <w:link w:val="CommentText"/>
    <w:uiPriority w:val="99"/>
    <w:rsid w:val="00345BF0"/>
    <w:rPr>
      <w:sz w:val="20"/>
      <w:szCs w:val="20"/>
    </w:rPr>
  </w:style>
  <w:style w:type="paragraph" w:styleId="CommentSubject">
    <w:name w:val="annotation subject"/>
    <w:basedOn w:val="CommentText"/>
    <w:next w:val="CommentText"/>
    <w:link w:val="CommentSubjectChar"/>
    <w:uiPriority w:val="99"/>
    <w:semiHidden/>
    <w:unhideWhenUsed/>
    <w:rsid w:val="00345BF0"/>
    <w:rPr>
      <w:b/>
      <w:bCs/>
    </w:rPr>
  </w:style>
  <w:style w:type="character" w:customStyle="1" w:styleId="CommentSubjectChar">
    <w:name w:val="Comment Subject Char"/>
    <w:basedOn w:val="CommentTextChar"/>
    <w:link w:val="CommentSubject"/>
    <w:uiPriority w:val="99"/>
    <w:semiHidden/>
    <w:rsid w:val="00345BF0"/>
    <w:rPr>
      <w:b/>
      <w:bCs/>
      <w:sz w:val="20"/>
      <w:szCs w:val="20"/>
    </w:rPr>
  </w:style>
  <w:style w:type="character" w:styleId="Mention">
    <w:name w:val="Mention"/>
    <w:basedOn w:val="DefaultParagraphFont"/>
    <w:uiPriority w:val="99"/>
    <w:unhideWhenUsed/>
    <w:rsid w:val="00687D63"/>
    <w:rPr>
      <w:color w:val="2B579A"/>
      <w:shd w:val="clear" w:color="auto" w:fill="E1DFDD"/>
    </w:rPr>
  </w:style>
  <w:style w:type="paragraph" w:styleId="Revision">
    <w:name w:val="Revision"/>
    <w:hidden/>
    <w:uiPriority w:val="99"/>
    <w:semiHidden/>
    <w:rsid w:val="00CB3A29"/>
    <w:pPr>
      <w:spacing w:after="0" w:line="240" w:lineRule="auto"/>
    </w:pPr>
  </w:style>
  <w:style w:type="character" w:customStyle="1" w:styleId="normaltextrun">
    <w:name w:val="normaltextrun"/>
    <w:basedOn w:val="DefaultParagraphFont"/>
    <w:rsid w:val="00E21537"/>
  </w:style>
  <w:style w:type="character" w:customStyle="1" w:styleId="eop">
    <w:name w:val="eop"/>
    <w:basedOn w:val="DefaultParagraphFont"/>
    <w:rsid w:val="00E21537"/>
  </w:style>
  <w:style w:type="character" w:styleId="UnresolvedMention">
    <w:name w:val="Unresolved Mention"/>
    <w:basedOn w:val="DefaultParagraphFont"/>
    <w:uiPriority w:val="99"/>
    <w:semiHidden/>
    <w:unhideWhenUsed/>
    <w:rsid w:val="0038094E"/>
    <w:rPr>
      <w:color w:val="605E5C"/>
      <w:shd w:val="clear" w:color="auto" w:fill="E1DFDD"/>
    </w:rPr>
  </w:style>
  <w:style w:type="character" w:customStyle="1" w:styleId="Heading2Char1">
    <w:name w:val="Heading 2 Char1"/>
    <w:basedOn w:val="DefaultParagraphFont"/>
    <w:uiPriority w:val="9"/>
    <w:semiHidden/>
    <w:rsid w:val="00385FFD"/>
    <w:rPr>
      <w:rFonts w:asciiTheme="majorHAnsi" w:eastAsiaTheme="majorEastAsia" w:hAnsiTheme="majorHAnsi" w:cstheme="majorBidi"/>
      <w:color w:val="0F4761" w:themeColor="accent1" w:themeShade="BF"/>
      <w:sz w:val="26"/>
      <w:szCs w:val="26"/>
    </w:rPr>
  </w:style>
  <w:style w:type="paragraph" w:styleId="Header">
    <w:name w:val="header"/>
    <w:basedOn w:val="Normal"/>
    <w:link w:val="HeaderChar"/>
    <w:uiPriority w:val="99"/>
    <w:unhideWhenUsed/>
    <w:rsid w:val="008B4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02C"/>
  </w:style>
  <w:style w:type="paragraph" w:styleId="Footer">
    <w:name w:val="footer"/>
    <w:basedOn w:val="Normal"/>
    <w:link w:val="FooterChar"/>
    <w:uiPriority w:val="99"/>
    <w:unhideWhenUsed/>
    <w:rsid w:val="008B4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02C"/>
  </w:style>
  <w:style w:type="character" w:styleId="FollowedHyperlink">
    <w:name w:val="FollowedHyperlink"/>
    <w:basedOn w:val="DefaultParagraphFont"/>
    <w:uiPriority w:val="99"/>
    <w:semiHidden/>
    <w:unhideWhenUsed/>
    <w:rsid w:val="008B402C"/>
    <w:rPr>
      <w:color w:val="96607D" w:themeColor="followedHyperlink"/>
      <w:u w:val="single"/>
    </w:rPr>
  </w:style>
  <w:style w:type="table" w:styleId="TableGrid">
    <w:name w:val="Table Grid"/>
    <w:basedOn w:val="TableNormal"/>
    <w:uiPriority w:val="39"/>
    <w:rsid w:val="00D3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DE"/>
    <w:rPr>
      <w:sz w:val="20"/>
      <w:szCs w:val="20"/>
    </w:rPr>
  </w:style>
  <w:style w:type="character" w:styleId="FootnoteReference">
    <w:name w:val="footnote reference"/>
    <w:basedOn w:val="DefaultParagraphFont"/>
    <w:uiPriority w:val="99"/>
    <w:semiHidden/>
    <w:unhideWhenUsed/>
    <w:rsid w:val="00643DDE"/>
    <w:rPr>
      <w:vertAlign w:val="superscript"/>
    </w:rPr>
  </w:style>
  <w:style w:type="paragraph" w:styleId="Caption">
    <w:name w:val="caption"/>
    <w:basedOn w:val="Normal"/>
    <w:next w:val="Normal"/>
    <w:uiPriority w:val="35"/>
    <w:unhideWhenUsed/>
    <w:qFormat/>
    <w:rsid w:val="006A2FE7"/>
    <w:pPr>
      <w:spacing w:after="200" w:line="240" w:lineRule="auto"/>
    </w:pPr>
    <w:rPr>
      <w:i/>
      <w:iCs/>
      <w:color w:val="0E2841" w:themeColor="text2"/>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56327">
      <w:bodyDiv w:val="1"/>
      <w:marLeft w:val="0"/>
      <w:marRight w:val="0"/>
      <w:marTop w:val="0"/>
      <w:marBottom w:val="0"/>
      <w:divBdr>
        <w:top w:val="none" w:sz="0" w:space="0" w:color="auto"/>
        <w:left w:val="none" w:sz="0" w:space="0" w:color="auto"/>
        <w:bottom w:val="none" w:sz="0" w:space="0" w:color="auto"/>
        <w:right w:val="none" w:sz="0" w:space="0" w:color="auto"/>
      </w:divBdr>
      <w:divsChild>
        <w:div w:id="741946603">
          <w:marLeft w:val="0"/>
          <w:marRight w:val="0"/>
          <w:marTop w:val="0"/>
          <w:marBottom w:val="0"/>
          <w:divBdr>
            <w:top w:val="none" w:sz="0" w:space="0" w:color="auto"/>
            <w:left w:val="none" w:sz="0" w:space="0" w:color="auto"/>
            <w:bottom w:val="none" w:sz="0" w:space="0" w:color="auto"/>
            <w:right w:val="none" w:sz="0" w:space="0" w:color="auto"/>
          </w:divBdr>
        </w:div>
        <w:div w:id="816803487">
          <w:marLeft w:val="0"/>
          <w:marRight w:val="0"/>
          <w:marTop w:val="0"/>
          <w:marBottom w:val="0"/>
          <w:divBdr>
            <w:top w:val="none" w:sz="0" w:space="0" w:color="auto"/>
            <w:left w:val="none" w:sz="0" w:space="0" w:color="auto"/>
            <w:bottom w:val="none" w:sz="0" w:space="0" w:color="auto"/>
            <w:right w:val="none" w:sz="0" w:space="0" w:color="auto"/>
          </w:divBdr>
        </w:div>
        <w:div w:id="885869703">
          <w:marLeft w:val="0"/>
          <w:marRight w:val="0"/>
          <w:marTop w:val="0"/>
          <w:marBottom w:val="0"/>
          <w:divBdr>
            <w:top w:val="none" w:sz="0" w:space="0" w:color="auto"/>
            <w:left w:val="none" w:sz="0" w:space="0" w:color="auto"/>
            <w:bottom w:val="none" w:sz="0" w:space="0" w:color="auto"/>
            <w:right w:val="none" w:sz="0" w:space="0" w:color="auto"/>
          </w:divBdr>
        </w:div>
        <w:div w:id="956106687">
          <w:marLeft w:val="0"/>
          <w:marRight w:val="0"/>
          <w:marTop w:val="0"/>
          <w:marBottom w:val="0"/>
          <w:divBdr>
            <w:top w:val="none" w:sz="0" w:space="0" w:color="auto"/>
            <w:left w:val="none" w:sz="0" w:space="0" w:color="auto"/>
            <w:bottom w:val="none" w:sz="0" w:space="0" w:color="auto"/>
            <w:right w:val="none" w:sz="0" w:space="0" w:color="auto"/>
          </w:divBdr>
        </w:div>
        <w:div w:id="965158355">
          <w:marLeft w:val="0"/>
          <w:marRight w:val="0"/>
          <w:marTop w:val="0"/>
          <w:marBottom w:val="0"/>
          <w:divBdr>
            <w:top w:val="none" w:sz="0" w:space="0" w:color="auto"/>
            <w:left w:val="none" w:sz="0" w:space="0" w:color="auto"/>
            <w:bottom w:val="none" w:sz="0" w:space="0" w:color="auto"/>
            <w:right w:val="none" w:sz="0" w:space="0" w:color="auto"/>
          </w:divBdr>
          <w:divsChild>
            <w:div w:id="848254573">
              <w:marLeft w:val="-75"/>
              <w:marRight w:val="0"/>
              <w:marTop w:val="30"/>
              <w:marBottom w:val="30"/>
              <w:divBdr>
                <w:top w:val="none" w:sz="0" w:space="0" w:color="auto"/>
                <w:left w:val="none" w:sz="0" w:space="0" w:color="auto"/>
                <w:bottom w:val="none" w:sz="0" w:space="0" w:color="auto"/>
                <w:right w:val="none" w:sz="0" w:space="0" w:color="auto"/>
              </w:divBdr>
              <w:divsChild>
                <w:div w:id="171532587">
                  <w:marLeft w:val="0"/>
                  <w:marRight w:val="0"/>
                  <w:marTop w:val="0"/>
                  <w:marBottom w:val="0"/>
                  <w:divBdr>
                    <w:top w:val="none" w:sz="0" w:space="0" w:color="auto"/>
                    <w:left w:val="none" w:sz="0" w:space="0" w:color="auto"/>
                    <w:bottom w:val="none" w:sz="0" w:space="0" w:color="auto"/>
                    <w:right w:val="none" w:sz="0" w:space="0" w:color="auto"/>
                  </w:divBdr>
                  <w:divsChild>
                    <w:div w:id="2066906528">
                      <w:marLeft w:val="0"/>
                      <w:marRight w:val="0"/>
                      <w:marTop w:val="0"/>
                      <w:marBottom w:val="0"/>
                      <w:divBdr>
                        <w:top w:val="none" w:sz="0" w:space="0" w:color="auto"/>
                        <w:left w:val="none" w:sz="0" w:space="0" w:color="auto"/>
                        <w:bottom w:val="none" w:sz="0" w:space="0" w:color="auto"/>
                        <w:right w:val="none" w:sz="0" w:space="0" w:color="auto"/>
                      </w:divBdr>
                    </w:div>
                  </w:divsChild>
                </w:div>
                <w:div w:id="359625529">
                  <w:marLeft w:val="0"/>
                  <w:marRight w:val="0"/>
                  <w:marTop w:val="0"/>
                  <w:marBottom w:val="0"/>
                  <w:divBdr>
                    <w:top w:val="none" w:sz="0" w:space="0" w:color="auto"/>
                    <w:left w:val="none" w:sz="0" w:space="0" w:color="auto"/>
                    <w:bottom w:val="none" w:sz="0" w:space="0" w:color="auto"/>
                    <w:right w:val="none" w:sz="0" w:space="0" w:color="auto"/>
                  </w:divBdr>
                  <w:divsChild>
                    <w:div w:id="1787192040">
                      <w:marLeft w:val="0"/>
                      <w:marRight w:val="0"/>
                      <w:marTop w:val="0"/>
                      <w:marBottom w:val="0"/>
                      <w:divBdr>
                        <w:top w:val="none" w:sz="0" w:space="0" w:color="auto"/>
                        <w:left w:val="none" w:sz="0" w:space="0" w:color="auto"/>
                        <w:bottom w:val="none" w:sz="0" w:space="0" w:color="auto"/>
                        <w:right w:val="none" w:sz="0" w:space="0" w:color="auto"/>
                      </w:divBdr>
                    </w:div>
                  </w:divsChild>
                </w:div>
                <w:div w:id="601495342">
                  <w:marLeft w:val="0"/>
                  <w:marRight w:val="0"/>
                  <w:marTop w:val="0"/>
                  <w:marBottom w:val="0"/>
                  <w:divBdr>
                    <w:top w:val="none" w:sz="0" w:space="0" w:color="auto"/>
                    <w:left w:val="none" w:sz="0" w:space="0" w:color="auto"/>
                    <w:bottom w:val="none" w:sz="0" w:space="0" w:color="auto"/>
                    <w:right w:val="none" w:sz="0" w:space="0" w:color="auto"/>
                  </w:divBdr>
                  <w:divsChild>
                    <w:div w:id="1978796217">
                      <w:marLeft w:val="0"/>
                      <w:marRight w:val="0"/>
                      <w:marTop w:val="0"/>
                      <w:marBottom w:val="0"/>
                      <w:divBdr>
                        <w:top w:val="none" w:sz="0" w:space="0" w:color="auto"/>
                        <w:left w:val="none" w:sz="0" w:space="0" w:color="auto"/>
                        <w:bottom w:val="none" w:sz="0" w:space="0" w:color="auto"/>
                        <w:right w:val="none" w:sz="0" w:space="0" w:color="auto"/>
                      </w:divBdr>
                    </w:div>
                  </w:divsChild>
                </w:div>
                <w:div w:id="706873640">
                  <w:marLeft w:val="0"/>
                  <w:marRight w:val="0"/>
                  <w:marTop w:val="0"/>
                  <w:marBottom w:val="0"/>
                  <w:divBdr>
                    <w:top w:val="none" w:sz="0" w:space="0" w:color="auto"/>
                    <w:left w:val="none" w:sz="0" w:space="0" w:color="auto"/>
                    <w:bottom w:val="none" w:sz="0" w:space="0" w:color="auto"/>
                    <w:right w:val="none" w:sz="0" w:space="0" w:color="auto"/>
                  </w:divBdr>
                  <w:divsChild>
                    <w:div w:id="1500073810">
                      <w:marLeft w:val="0"/>
                      <w:marRight w:val="0"/>
                      <w:marTop w:val="0"/>
                      <w:marBottom w:val="0"/>
                      <w:divBdr>
                        <w:top w:val="none" w:sz="0" w:space="0" w:color="auto"/>
                        <w:left w:val="none" w:sz="0" w:space="0" w:color="auto"/>
                        <w:bottom w:val="none" w:sz="0" w:space="0" w:color="auto"/>
                        <w:right w:val="none" w:sz="0" w:space="0" w:color="auto"/>
                      </w:divBdr>
                    </w:div>
                  </w:divsChild>
                </w:div>
                <w:div w:id="821166759">
                  <w:marLeft w:val="0"/>
                  <w:marRight w:val="0"/>
                  <w:marTop w:val="0"/>
                  <w:marBottom w:val="0"/>
                  <w:divBdr>
                    <w:top w:val="none" w:sz="0" w:space="0" w:color="auto"/>
                    <w:left w:val="none" w:sz="0" w:space="0" w:color="auto"/>
                    <w:bottom w:val="none" w:sz="0" w:space="0" w:color="auto"/>
                    <w:right w:val="none" w:sz="0" w:space="0" w:color="auto"/>
                  </w:divBdr>
                  <w:divsChild>
                    <w:div w:id="892232459">
                      <w:marLeft w:val="0"/>
                      <w:marRight w:val="0"/>
                      <w:marTop w:val="0"/>
                      <w:marBottom w:val="0"/>
                      <w:divBdr>
                        <w:top w:val="none" w:sz="0" w:space="0" w:color="auto"/>
                        <w:left w:val="none" w:sz="0" w:space="0" w:color="auto"/>
                        <w:bottom w:val="none" w:sz="0" w:space="0" w:color="auto"/>
                        <w:right w:val="none" w:sz="0" w:space="0" w:color="auto"/>
                      </w:divBdr>
                    </w:div>
                  </w:divsChild>
                </w:div>
                <w:div w:id="1067996748">
                  <w:marLeft w:val="0"/>
                  <w:marRight w:val="0"/>
                  <w:marTop w:val="0"/>
                  <w:marBottom w:val="0"/>
                  <w:divBdr>
                    <w:top w:val="none" w:sz="0" w:space="0" w:color="auto"/>
                    <w:left w:val="none" w:sz="0" w:space="0" w:color="auto"/>
                    <w:bottom w:val="none" w:sz="0" w:space="0" w:color="auto"/>
                    <w:right w:val="none" w:sz="0" w:space="0" w:color="auto"/>
                  </w:divBdr>
                  <w:divsChild>
                    <w:div w:id="264726150">
                      <w:marLeft w:val="0"/>
                      <w:marRight w:val="0"/>
                      <w:marTop w:val="0"/>
                      <w:marBottom w:val="0"/>
                      <w:divBdr>
                        <w:top w:val="none" w:sz="0" w:space="0" w:color="auto"/>
                        <w:left w:val="none" w:sz="0" w:space="0" w:color="auto"/>
                        <w:bottom w:val="none" w:sz="0" w:space="0" w:color="auto"/>
                        <w:right w:val="none" w:sz="0" w:space="0" w:color="auto"/>
                      </w:divBdr>
                    </w:div>
                  </w:divsChild>
                </w:div>
                <w:div w:id="1243681205">
                  <w:marLeft w:val="0"/>
                  <w:marRight w:val="0"/>
                  <w:marTop w:val="0"/>
                  <w:marBottom w:val="0"/>
                  <w:divBdr>
                    <w:top w:val="none" w:sz="0" w:space="0" w:color="auto"/>
                    <w:left w:val="none" w:sz="0" w:space="0" w:color="auto"/>
                    <w:bottom w:val="none" w:sz="0" w:space="0" w:color="auto"/>
                    <w:right w:val="none" w:sz="0" w:space="0" w:color="auto"/>
                  </w:divBdr>
                  <w:divsChild>
                    <w:div w:id="1557937732">
                      <w:marLeft w:val="0"/>
                      <w:marRight w:val="0"/>
                      <w:marTop w:val="0"/>
                      <w:marBottom w:val="0"/>
                      <w:divBdr>
                        <w:top w:val="none" w:sz="0" w:space="0" w:color="auto"/>
                        <w:left w:val="none" w:sz="0" w:space="0" w:color="auto"/>
                        <w:bottom w:val="none" w:sz="0" w:space="0" w:color="auto"/>
                        <w:right w:val="none" w:sz="0" w:space="0" w:color="auto"/>
                      </w:divBdr>
                    </w:div>
                  </w:divsChild>
                </w:div>
                <w:div w:id="1655528788">
                  <w:marLeft w:val="0"/>
                  <w:marRight w:val="0"/>
                  <w:marTop w:val="0"/>
                  <w:marBottom w:val="0"/>
                  <w:divBdr>
                    <w:top w:val="none" w:sz="0" w:space="0" w:color="auto"/>
                    <w:left w:val="none" w:sz="0" w:space="0" w:color="auto"/>
                    <w:bottom w:val="none" w:sz="0" w:space="0" w:color="auto"/>
                    <w:right w:val="none" w:sz="0" w:space="0" w:color="auto"/>
                  </w:divBdr>
                  <w:divsChild>
                    <w:div w:id="1231044371">
                      <w:marLeft w:val="0"/>
                      <w:marRight w:val="0"/>
                      <w:marTop w:val="0"/>
                      <w:marBottom w:val="0"/>
                      <w:divBdr>
                        <w:top w:val="none" w:sz="0" w:space="0" w:color="auto"/>
                        <w:left w:val="none" w:sz="0" w:space="0" w:color="auto"/>
                        <w:bottom w:val="none" w:sz="0" w:space="0" w:color="auto"/>
                        <w:right w:val="none" w:sz="0" w:space="0" w:color="auto"/>
                      </w:divBdr>
                    </w:div>
                  </w:divsChild>
                </w:div>
                <w:div w:id="1716811509">
                  <w:marLeft w:val="0"/>
                  <w:marRight w:val="0"/>
                  <w:marTop w:val="0"/>
                  <w:marBottom w:val="0"/>
                  <w:divBdr>
                    <w:top w:val="none" w:sz="0" w:space="0" w:color="auto"/>
                    <w:left w:val="none" w:sz="0" w:space="0" w:color="auto"/>
                    <w:bottom w:val="none" w:sz="0" w:space="0" w:color="auto"/>
                    <w:right w:val="none" w:sz="0" w:space="0" w:color="auto"/>
                  </w:divBdr>
                  <w:divsChild>
                    <w:div w:id="1514759865">
                      <w:marLeft w:val="0"/>
                      <w:marRight w:val="0"/>
                      <w:marTop w:val="0"/>
                      <w:marBottom w:val="0"/>
                      <w:divBdr>
                        <w:top w:val="none" w:sz="0" w:space="0" w:color="auto"/>
                        <w:left w:val="none" w:sz="0" w:space="0" w:color="auto"/>
                        <w:bottom w:val="none" w:sz="0" w:space="0" w:color="auto"/>
                        <w:right w:val="none" w:sz="0" w:space="0" w:color="auto"/>
                      </w:divBdr>
                    </w:div>
                  </w:divsChild>
                </w:div>
                <w:div w:id="2068719782">
                  <w:marLeft w:val="0"/>
                  <w:marRight w:val="0"/>
                  <w:marTop w:val="0"/>
                  <w:marBottom w:val="0"/>
                  <w:divBdr>
                    <w:top w:val="none" w:sz="0" w:space="0" w:color="auto"/>
                    <w:left w:val="none" w:sz="0" w:space="0" w:color="auto"/>
                    <w:bottom w:val="none" w:sz="0" w:space="0" w:color="auto"/>
                    <w:right w:val="none" w:sz="0" w:space="0" w:color="auto"/>
                  </w:divBdr>
                  <w:divsChild>
                    <w:div w:id="10195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31142">
          <w:marLeft w:val="0"/>
          <w:marRight w:val="0"/>
          <w:marTop w:val="0"/>
          <w:marBottom w:val="0"/>
          <w:divBdr>
            <w:top w:val="none" w:sz="0" w:space="0" w:color="auto"/>
            <w:left w:val="none" w:sz="0" w:space="0" w:color="auto"/>
            <w:bottom w:val="none" w:sz="0" w:space="0" w:color="auto"/>
            <w:right w:val="none" w:sz="0" w:space="0" w:color="auto"/>
          </w:divBdr>
        </w:div>
        <w:div w:id="1869949168">
          <w:marLeft w:val="0"/>
          <w:marRight w:val="0"/>
          <w:marTop w:val="0"/>
          <w:marBottom w:val="0"/>
          <w:divBdr>
            <w:top w:val="none" w:sz="0" w:space="0" w:color="auto"/>
            <w:left w:val="none" w:sz="0" w:space="0" w:color="auto"/>
            <w:bottom w:val="none" w:sz="0" w:space="0" w:color="auto"/>
            <w:right w:val="none" w:sz="0" w:space="0" w:color="auto"/>
          </w:divBdr>
        </w:div>
        <w:div w:id="1972175531">
          <w:marLeft w:val="0"/>
          <w:marRight w:val="0"/>
          <w:marTop w:val="0"/>
          <w:marBottom w:val="0"/>
          <w:divBdr>
            <w:top w:val="none" w:sz="0" w:space="0" w:color="auto"/>
            <w:left w:val="none" w:sz="0" w:space="0" w:color="auto"/>
            <w:bottom w:val="none" w:sz="0" w:space="0" w:color="auto"/>
            <w:right w:val="none" w:sz="0" w:space="0" w:color="auto"/>
          </w:divBdr>
        </w:div>
      </w:divsChild>
    </w:div>
    <w:div w:id="148714664">
      <w:bodyDiv w:val="1"/>
      <w:marLeft w:val="0"/>
      <w:marRight w:val="0"/>
      <w:marTop w:val="0"/>
      <w:marBottom w:val="0"/>
      <w:divBdr>
        <w:top w:val="none" w:sz="0" w:space="0" w:color="auto"/>
        <w:left w:val="none" w:sz="0" w:space="0" w:color="auto"/>
        <w:bottom w:val="none" w:sz="0" w:space="0" w:color="auto"/>
        <w:right w:val="none" w:sz="0" w:space="0" w:color="auto"/>
      </w:divBdr>
      <w:divsChild>
        <w:div w:id="116726701">
          <w:marLeft w:val="0"/>
          <w:marRight w:val="0"/>
          <w:marTop w:val="0"/>
          <w:marBottom w:val="0"/>
          <w:divBdr>
            <w:top w:val="none" w:sz="0" w:space="0" w:color="auto"/>
            <w:left w:val="none" w:sz="0" w:space="0" w:color="auto"/>
            <w:bottom w:val="none" w:sz="0" w:space="0" w:color="auto"/>
            <w:right w:val="none" w:sz="0" w:space="0" w:color="auto"/>
          </w:divBdr>
        </w:div>
        <w:div w:id="196436245">
          <w:marLeft w:val="0"/>
          <w:marRight w:val="0"/>
          <w:marTop w:val="0"/>
          <w:marBottom w:val="0"/>
          <w:divBdr>
            <w:top w:val="none" w:sz="0" w:space="0" w:color="auto"/>
            <w:left w:val="none" w:sz="0" w:space="0" w:color="auto"/>
            <w:bottom w:val="none" w:sz="0" w:space="0" w:color="auto"/>
            <w:right w:val="none" w:sz="0" w:space="0" w:color="auto"/>
          </w:divBdr>
        </w:div>
        <w:div w:id="347103599">
          <w:marLeft w:val="0"/>
          <w:marRight w:val="0"/>
          <w:marTop w:val="0"/>
          <w:marBottom w:val="0"/>
          <w:divBdr>
            <w:top w:val="none" w:sz="0" w:space="0" w:color="auto"/>
            <w:left w:val="none" w:sz="0" w:space="0" w:color="auto"/>
            <w:bottom w:val="none" w:sz="0" w:space="0" w:color="auto"/>
            <w:right w:val="none" w:sz="0" w:space="0" w:color="auto"/>
          </w:divBdr>
        </w:div>
        <w:div w:id="856240133">
          <w:marLeft w:val="0"/>
          <w:marRight w:val="0"/>
          <w:marTop w:val="0"/>
          <w:marBottom w:val="0"/>
          <w:divBdr>
            <w:top w:val="none" w:sz="0" w:space="0" w:color="auto"/>
            <w:left w:val="none" w:sz="0" w:space="0" w:color="auto"/>
            <w:bottom w:val="none" w:sz="0" w:space="0" w:color="auto"/>
            <w:right w:val="none" w:sz="0" w:space="0" w:color="auto"/>
          </w:divBdr>
          <w:divsChild>
            <w:div w:id="1398749639">
              <w:marLeft w:val="-75"/>
              <w:marRight w:val="0"/>
              <w:marTop w:val="30"/>
              <w:marBottom w:val="30"/>
              <w:divBdr>
                <w:top w:val="none" w:sz="0" w:space="0" w:color="auto"/>
                <w:left w:val="none" w:sz="0" w:space="0" w:color="auto"/>
                <w:bottom w:val="none" w:sz="0" w:space="0" w:color="auto"/>
                <w:right w:val="none" w:sz="0" w:space="0" w:color="auto"/>
              </w:divBdr>
              <w:divsChild>
                <w:div w:id="159664220">
                  <w:marLeft w:val="0"/>
                  <w:marRight w:val="0"/>
                  <w:marTop w:val="0"/>
                  <w:marBottom w:val="0"/>
                  <w:divBdr>
                    <w:top w:val="none" w:sz="0" w:space="0" w:color="auto"/>
                    <w:left w:val="none" w:sz="0" w:space="0" w:color="auto"/>
                    <w:bottom w:val="none" w:sz="0" w:space="0" w:color="auto"/>
                    <w:right w:val="none" w:sz="0" w:space="0" w:color="auto"/>
                  </w:divBdr>
                  <w:divsChild>
                    <w:div w:id="850989077">
                      <w:marLeft w:val="0"/>
                      <w:marRight w:val="0"/>
                      <w:marTop w:val="0"/>
                      <w:marBottom w:val="0"/>
                      <w:divBdr>
                        <w:top w:val="none" w:sz="0" w:space="0" w:color="auto"/>
                        <w:left w:val="none" w:sz="0" w:space="0" w:color="auto"/>
                        <w:bottom w:val="none" w:sz="0" w:space="0" w:color="auto"/>
                        <w:right w:val="none" w:sz="0" w:space="0" w:color="auto"/>
                      </w:divBdr>
                    </w:div>
                  </w:divsChild>
                </w:div>
                <w:div w:id="491600127">
                  <w:marLeft w:val="0"/>
                  <w:marRight w:val="0"/>
                  <w:marTop w:val="0"/>
                  <w:marBottom w:val="0"/>
                  <w:divBdr>
                    <w:top w:val="none" w:sz="0" w:space="0" w:color="auto"/>
                    <w:left w:val="none" w:sz="0" w:space="0" w:color="auto"/>
                    <w:bottom w:val="none" w:sz="0" w:space="0" w:color="auto"/>
                    <w:right w:val="none" w:sz="0" w:space="0" w:color="auto"/>
                  </w:divBdr>
                  <w:divsChild>
                    <w:div w:id="214244184">
                      <w:marLeft w:val="0"/>
                      <w:marRight w:val="0"/>
                      <w:marTop w:val="0"/>
                      <w:marBottom w:val="0"/>
                      <w:divBdr>
                        <w:top w:val="none" w:sz="0" w:space="0" w:color="auto"/>
                        <w:left w:val="none" w:sz="0" w:space="0" w:color="auto"/>
                        <w:bottom w:val="none" w:sz="0" w:space="0" w:color="auto"/>
                        <w:right w:val="none" w:sz="0" w:space="0" w:color="auto"/>
                      </w:divBdr>
                    </w:div>
                  </w:divsChild>
                </w:div>
                <w:div w:id="566381134">
                  <w:marLeft w:val="0"/>
                  <w:marRight w:val="0"/>
                  <w:marTop w:val="0"/>
                  <w:marBottom w:val="0"/>
                  <w:divBdr>
                    <w:top w:val="none" w:sz="0" w:space="0" w:color="auto"/>
                    <w:left w:val="none" w:sz="0" w:space="0" w:color="auto"/>
                    <w:bottom w:val="none" w:sz="0" w:space="0" w:color="auto"/>
                    <w:right w:val="none" w:sz="0" w:space="0" w:color="auto"/>
                  </w:divBdr>
                  <w:divsChild>
                    <w:div w:id="677730331">
                      <w:marLeft w:val="0"/>
                      <w:marRight w:val="0"/>
                      <w:marTop w:val="0"/>
                      <w:marBottom w:val="0"/>
                      <w:divBdr>
                        <w:top w:val="none" w:sz="0" w:space="0" w:color="auto"/>
                        <w:left w:val="none" w:sz="0" w:space="0" w:color="auto"/>
                        <w:bottom w:val="none" w:sz="0" w:space="0" w:color="auto"/>
                        <w:right w:val="none" w:sz="0" w:space="0" w:color="auto"/>
                      </w:divBdr>
                    </w:div>
                  </w:divsChild>
                </w:div>
                <w:div w:id="686953649">
                  <w:marLeft w:val="0"/>
                  <w:marRight w:val="0"/>
                  <w:marTop w:val="0"/>
                  <w:marBottom w:val="0"/>
                  <w:divBdr>
                    <w:top w:val="none" w:sz="0" w:space="0" w:color="auto"/>
                    <w:left w:val="none" w:sz="0" w:space="0" w:color="auto"/>
                    <w:bottom w:val="none" w:sz="0" w:space="0" w:color="auto"/>
                    <w:right w:val="none" w:sz="0" w:space="0" w:color="auto"/>
                  </w:divBdr>
                  <w:divsChild>
                    <w:div w:id="1999994483">
                      <w:marLeft w:val="0"/>
                      <w:marRight w:val="0"/>
                      <w:marTop w:val="0"/>
                      <w:marBottom w:val="0"/>
                      <w:divBdr>
                        <w:top w:val="none" w:sz="0" w:space="0" w:color="auto"/>
                        <w:left w:val="none" w:sz="0" w:space="0" w:color="auto"/>
                        <w:bottom w:val="none" w:sz="0" w:space="0" w:color="auto"/>
                        <w:right w:val="none" w:sz="0" w:space="0" w:color="auto"/>
                      </w:divBdr>
                    </w:div>
                  </w:divsChild>
                </w:div>
                <w:div w:id="688144186">
                  <w:marLeft w:val="0"/>
                  <w:marRight w:val="0"/>
                  <w:marTop w:val="0"/>
                  <w:marBottom w:val="0"/>
                  <w:divBdr>
                    <w:top w:val="none" w:sz="0" w:space="0" w:color="auto"/>
                    <w:left w:val="none" w:sz="0" w:space="0" w:color="auto"/>
                    <w:bottom w:val="none" w:sz="0" w:space="0" w:color="auto"/>
                    <w:right w:val="none" w:sz="0" w:space="0" w:color="auto"/>
                  </w:divBdr>
                  <w:divsChild>
                    <w:div w:id="1712221072">
                      <w:marLeft w:val="0"/>
                      <w:marRight w:val="0"/>
                      <w:marTop w:val="0"/>
                      <w:marBottom w:val="0"/>
                      <w:divBdr>
                        <w:top w:val="none" w:sz="0" w:space="0" w:color="auto"/>
                        <w:left w:val="none" w:sz="0" w:space="0" w:color="auto"/>
                        <w:bottom w:val="none" w:sz="0" w:space="0" w:color="auto"/>
                        <w:right w:val="none" w:sz="0" w:space="0" w:color="auto"/>
                      </w:divBdr>
                    </w:div>
                  </w:divsChild>
                </w:div>
                <w:div w:id="923490886">
                  <w:marLeft w:val="0"/>
                  <w:marRight w:val="0"/>
                  <w:marTop w:val="0"/>
                  <w:marBottom w:val="0"/>
                  <w:divBdr>
                    <w:top w:val="none" w:sz="0" w:space="0" w:color="auto"/>
                    <w:left w:val="none" w:sz="0" w:space="0" w:color="auto"/>
                    <w:bottom w:val="none" w:sz="0" w:space="0" w:color="auto"/>
                    <w:right w:val="none" w:sz="0" w:space="0" w:color="auto"/>
                  </w:divBdr>
                  <w:divsChild>
                    <w:div w:id="340089323">
                      <w:marLeft w:val="0"/>
                      <w:marRight w:val="0"/>
                      <w:marTop w:val="0"/>
                      <w:marBottom w:val="0"/>
                      <w:divBdr>
                        <w:top w:val="none" w:sz="0" w:space="0" w:color="auto"/>
                        <w:left w:val="none" w:sz="0" w:space="0" w:color="auto"/>
                        <w:bottom w:val="none" w:sz="0" w:space="0" w:color="auto"/>
                        <w:right w:val="none" w:sz="0" w:space="0" w:color="auto"/>
                      </w:divBdr>
                    </w:div>
                  </w:divsChild>
                </w:div>
                <w:div w:id="1386181583">
                  <w:marLeft w:val="0"/>
                  <w:marRight w:val="0"/>
                  <w:marTop w:val="0"/>
                  <w:marBottom w:val="0"/>
                  <w:divBdr>
                    <w:top w:val="none" w:sz="0" w:space="0" w:color="auto"/>
                    <w:left w:val="none" w:sz="0" w:space="0" w:color="auto"/>
                    <w:bottom w:val="none" w:sz="0" w:space="0" w:color="auto"/>
                    <w:right w:val="none" w:sz="0" w:space="0" w:color="auto"/>
                  </w:divBdr>
                  <w:divsChild>
                    <w:div w:id="296842023">
                      <w:marLeft w:val="0"/>
                      <w:marRight w:val="0"/>
                      <w:marTop w:val="0"/>
                      <w:marBottom w:val="0"/>
                      <w:divBdr>
                        <w:top w:val="none" w:sz="0" w:space="0" w:color="auto"/>
                        <w:left w:val="none" w:sz="0" w:space="0" w:color="auto"/>
                        <w:bottom w:val="none" w:sz="0" w:space="0" w:color="auto"/>
                        <w:right w:val="none" w:sz="0" w:space="0" w:color="auto"/>
                      </w:divBdr>
                    </w:div>
                  </w:divsChild>
                </w:div>
                <w:div w:id="1668089924">
                  <w:marLeft w:val="0"/>
                  <w:marRight w:val="0"/>
                  <w:marTop w:val="0"/>
                  <w:marBottom w:val="0"/>
                  <w:divBdr>
                    <w:top w:val="none" w:sz="0" w:space="0" w:color="auto"/>
                    <w:left w:val="none" w:sz="0" w:space="0" w:color="auto"/>
                    <w:bottom w:val="none" w:sz="0" w:space="0" w:color="auto"/>
                    <w:right w:val="none" w:sz="0" w:space="0" w:color="auto"/>
                  </w:divBdr>
                  <w:divsChild>
                    <w:div w:id="1087188297">
                      <w:marLeft w:val="0"/>
                      <w:marRight w:val="0"/>
                      <w:marTop w:val="0"/>
                      <w:marBottom w:val="0"/>
                      <w:divBdr>
                        <w:top w:val="none" w:sz="0" w:space="0" w:color="auto"/>
                        <w:left w:val="none" w:sz="0" w:space="0" w:color="auto"/>
                        <w:bottom w:val="none" w:sz="0" w:space="0" w:color="auto"/>
                        <w:right w:val="none" w:sz="0" w:space="0" w:color="auto"/>
                      </w:divBdr>
                    </w:div>
                  </w:divsChild>
                </w:div>
                <w:div w:id="2009140122">
                  <w:marLeft w:val="0"/>
                  <w:marRight w:val="0"/>
                  <w:marTop w:val="0"/>
                  <w:marBottom w:val="0"/>
                  <w:divBdr>
                    <w:top w:val="none" w:sz="0" w:space="0" w:color="auto"/>
                    <w:left w:val="none" w:sz="0" w:space="0" w:color="auto"/>
                    <w:bottom w:val="none" w:sz="0" w:space="0" w:color="auto"/>
                    <w:right w:val="none" w:sz="0" w:space="0" w:color="auto"/>
                  </w:divBdr>
                  <w:divsChild>
                    <w:div w:id="455415896">
                      <w:marLeft w:val="0"/>
                      <w:marRight w:val="0"/>
                      <w:marTop w:val="0"/>
                      <w:marBottom w:val="0"/>
                      <w:divBdr>
                        <w:top w:val="none" w:sz="0" w:space="0" w:color="auto"/>
                        <w:left w:val="none" w:sz="0" w:space="0" w:color="auto"/>
                        <w:bottom w:val="none" w:sz="0" w:space="0" w:color="auto"/>
                        <w:right w:val="none" w:sz="0" w:space="0" w:color="auto"/>
                      </w:divBdr>
                    </w:div>
                  </w:divsChild>
                </w:div>
                <w:div w:id="2063215674">
                  <w:marLeft w:val="0"/>
                  <w:marRight w:val="0"/>
                  <w:marTop w:val="0"/>
                  <w:marBottom w:val="0"/>
                  <w:divBdr>
                    <w:top w:val="none" w:sz="0" w:space="0" w:color="auto"/>
                    <w:left w:val="none" w:sz="0" w:space="0" w:color="auto"/>
                    <w:bottom w:val="none" w:sz="0" w:space="0" w:color="auto"/>
                    <w:right w:val="none" w:sz="0" w:space="0" w:color="auto"/>
                  </w:divBdr>
                  <w:divsChild>
                    <w:div w:id="9620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368">
          <w:marLeft w:val="0"/>
          <w:marRight w:val="0"/>
          <w:marTop w:val="0"/>
          <w:marBottom w:val="0"/>
          <w:divBdr>
            <w:top w:val="none" w:sz="0" w:space="0" w:color="auto"/>
            <w:left w:val="none" w:sz="0" w:space="0" w:color="auto"/>
            <w:bottom w:val="none" w:sz="0" w:space="0" w:color="auto"/>
            <w:right w:val="none" w:sz="0" w:space="0" w:color="auto"/>
          </w:divBdr>
        </w:div>
        <w:div w:id="1499228418">
          <w:marLeft w:val="0"/>
          <w:marRight w:val="0"/>
          <w:marTop w:val="0"/>
          <w:marBottom w:val="0"/>
          <w:divBdr>
            <w:top w:val="none" w:sz="0" w:space="0" w:color="auto"/>
            <w:left w:val="none" w:sz="0" w:space="0" w:color="auto"/>
            <w:bottom w:val="none" w:sz="0" w:space="0" w:color="auto"/>
            <w:right w:val="none" w:sz="0" w:space="0" w:color="auto"/>
          </w:divBdr>
        </w:div>
        <w:div w:id="1890343178">
          <w:marLeft w:val="0"/>
          <w:marRight w:val="0"/>
          <w:marTop w:val="0"/>
          <w:marBottom w:val="0"/>
          <w:divBdr>
            <w:top w:val="none" w:sz="0" w:space="0" w:color="auto"/>
            <w:left w:val="none" w:sz="0" w:space="0" w:color="auto"/>
            <w:bottom w:val="none" w:sz="0" w:space="0" w:color="auto"/>
            <w:right w:val="none" w:sz="0" w:space="0" w:color="auto"/>
          </w:divBdr>
        </w:div>
        <w:div w:id="1893692174">
          <w:marLeft w:val="0"/>
          <w:marRight w:val="0"/>
          <w:marTop w:val="0"/>
          <w:marBottom w:val="0"/>
          <w:divBdr>
            <w:top w:val="none" w:sz="0" w:space="0" w:color="auto"/>
            <w:left w:val="none" w:sz="0" w:space="0" w:color="auto"/>
            <w:bottom w:val="none" w:sz="0" w:space="0" w:color="auto"/>
            <w:right w:val="none" w:sz="0" w:space="0" w:color="auto"/>
          </w:divBdr>
        </w:div>
      </w:divsChild>
    </w:div>
    <w:div w:id="232741474">
      <w:bodyDiv w:val="1"/>
      <w:marLeft w:val="0"/>
      <w:marRight w:val="0"/>
      <w:marTop w:val="0"/>
      <w:marBottom w:val="0"/>
      <w:divBdr>
        <w:top w:val="none" w:sz="0" w:space="0" w:color="auto"/>
        <w:left w:val="none" w:sz="0" w:space="0" w:color="auto"/>
        <w:bottom w:val="none" w:sz="0" w:space="0" w:color="auto"/>
        <w:right w:val="none" w:sz="0" w:space="0" w:color="auto"/>
      </w:divBdr>
    </w:div>
    <w:div w:id="295181677">
      <w:bodyDiv w:val="1"/>
      <w:marLeft w:val="0"/>
      <w:marRight w:val="0"/>
      <w:marTop w:val="0"/>
      <w:marBottom w:val="0"/>
      <w:divBdr>
        <w:top w:val="none" w:sz="0" w:space="0" w:color="auto"/>
        <w:left w:val="none" w:sz="0" w:space="0" w:color="auto"/>
        <w:bottom w:val="none" w:sz="0" w:space="0" w:color="auto"/>
        <w:right w:val="none" w:sz="0" w:space="0" w:color="auto"/>
      </w:divBdr>
    </w:div>
    <w:div w:id="301616123">
      <w:bodyDiv w:val="1"/>
      <w:marLeft w:val="0"/>
      <w:marRight w:val="0"/>
      <w:marTop w:val="0"/>
      <w:marBottom w:val="0"/>
      <w:divBdr>
        <w:top w:val="none" w:sz="0" w:space="0" w:color="auto"/>
        <w:left w:val="none" w:sz="0" w:space="0" w:color="auto"/>
        <w:bottom w:val="none" w:sz="0" w:space="0" w:color="auto"/>
        <w:right w:val="none" w:sz="0" w:space="0" w:color="auto"/>
      </w:divBdr>
      <w:divsChild>
        <w:div w:id="30767191">
          <w:marLeft w:val="0"/>
          <w:marRight w:val="0"/>
          <w:marTop w:val="0"/>
          <w:marBottom w:val="0"/>
          <w:divBdr>
            <w:top w:val="none" w:sz="0" w:space="0" w:color="auto"/>
            <w:left w:val="none" w:sz="0" w:space="0" w:color="auto"/>
            <w:bottom w:val="none" w:sz="0" w:space="0" w:color="auto"/>
            <w:right w:val="none" w:sz="0" w:space="0" w:color="auto"/>
          </w:divBdr>
        </w:div>
        <w:div w:id="133449915">
          <w:marLeft w:val="0"/>
          <w:marRight w:val="0"/>
          <w:marTop w:val="0"/>
          <w:marBottom w:val="0"/>
          <w:divBdr>
            <w:top w:val="none" w:sz="0" w:space="0" w:color="auto"/>
            <w:left w:val="none" w:sz="0" w:space="0" w:color="auto"/>
            <w:bottom w:val="none" w:sz="0" w:space="0" w:color="auto"/>
            <w:right w:val="none" w:sz="0" w:space="0" w:color="auto"/>
          </w:divBdr>
        </w:div>
        <w:div w:id="151265062">
          <w:marLeft w:val="0"/>
          <w:marRight w:val="0"/>
          <w:marTop w:val="0"/>
          <w:marBottom w:val="0"/>
          <w:divBdr>
            <w:top w:val="none" w:sz="0" w:space="0" w:color="auto"/>
            <w:left w:val="none" w:sz="0" w:space="0" w:color="auto"/>
            <w:bottom w:val="none" w:sz="0" w:space="0" w:color="auto"/>
            <w:right w:val="none" w:sz="0" w:space="0" w:color="auto"/>
          </w:divBdr>
        </w:div>
        <w:div w:id="159778633">
          <w:marLeft w:val="0"/>
          <w:marRight w:val="0"/>
          <w:marTop w:val="0"/>
          <w:marBottom w:val="0"/>
          <w:divBdr>
            <w:top w:val="none" w:sz="0" w:space="0" w:color="auto"/>
            <w:left w:val="none" w:sz="0" w:space="0" w:color="auto"/>
            <w:bottom w:val="none" w:sz="0" w:space="0" w:color="auto"/>
            <w:right w:val="none" w:sz="0" w:space="0" w:color="auto"/>
          </w:divBdr>
          <w:divsChild>
            <w:div w:id="962082109">
              <w:marLeft w:val="-75"/>
              <w:marRight w:val="0"/>
              <w:marTop w:val="30"/>
              <w:marBottom w:val="30"/>
              <w:divBdr>
                <w:top w:val="none" w:sz="0" w:space="0" w:color="auto"/>
                <w:left w:val="none" w:sz="0" w:space="0" w:color="auto"/>
                <w:bottom w:val="none" w:sz="0" w:space="0" w:color="auto"/>
                <w:right w:val="none" w:sz="0" w:space="0" w:color="auto"/>
              </w:divBdr>
              <w:divsChild>
                <w:div w:id="536091609">
                  <w:marLeft w:val="0"/>
                  <w:marRight w:val="0"/>
                  <w:marTop w:val="0"/>
                  <w:marBottom w:val="0"/>
                  <w:divBdr>
                    <w:top w:val="none" w:sz="0" w:space="0" w:color="auto"/>
                    <w:left w:val="none" w:sz="0" w:space="0" w:color="auto"/>
                    <w:bottom w:val="none" w:sz="0" w:space="0" w:color="auto"/>
                    <w:right w:val="none" w:sz="0" w:space="0" w:color="auto"/>
                  </w:divBdr>
                  <w:divsChild>
                    <w:div w:id="609439527">
                      <w:marLeft w:val="0"/>
                      <w:marRight w:val="0"/>
                      <w:marTop w:val="0"/>
                      <w:marBottom w:val="0"/>
                      <w:divBdr>
                        <w:top w:val="none" w:sz="0" w:space="0" w:color="auto"/>
                        <w:left w:val="none" w:sz="0" w:space="0" w:color="auto"/>
                        <w:bottom w:val="none" w:sz="0" w:space="0" w:color="auto"/>
                        <w:right w:val="none" w:sz="0" w:space="0" w:color="auto"/>
                      </w:divBdr>
                    </w:div>
                  </w:divsChild>
                </w:div>
                <w:div w:id="722564934">
                  <w:marLeft w:val="0"/>
                  <w:marRight w:val="0"/>
                  <w:marTop w:val="0"/>
                  <w:marBottom w:val="0"/>
                  <w:divBdr>
                    <w:top w:val="none" w:sz="0" w:space="0" w:color="auto"/>
                    <w:left w:val="none" w:sz="0" w:space="0" w:color="auto"/>
                    <w:bottom w:val="none" w:sz="0" w:space="0" w:color="auto"/>
                    <w:right w:val="none" w:sz="0" w:space="0" w:color="auto"/>
                  </w:divBdr>
                  <w:divsChild>
                    <w:div w:id="1057899102">
                      <w:marLeft w:val="0"/>
                      <w:marRight w:val="0"/>
                      <w:marTop w:val="0"/>
                      <w:marBottom w:val="0"/>
                      <w:divBdr>
                        <w:top w:val="none" w:sz="0" w:space="0" w:color="auto"/>
                        <w:left w:val="none" w:sz="0" w:space="0" w:color="auto"/>
                        <w:bottom w:val="none" w:sz="0" w:space="0" w:color="auto"/>
                        <w:right w:val="none" w:sz="0" w:space="0" w:color="auto"/>
                      </w:divBdr>
                    </w:div>
                  </w:divsChild>
                </w:div>
                <w:div w:id="829641171">
                  <w:marLeft w:val="0"/>
                  <w:marRight w:val="0"/>
                  <w:marTop w:val="0"/>
                  <w:marBottom w:val="0"/>
                  <w:divBdr>
                    <w:top w:val="none" w:sz="0" w:space="0" w:color="auto"/>
                    <w:left w:val="none" w:sz="0" w:space="0" w:color="auto"/>
                    <w:bottom w:val="none" w:sz="0" w:space="0" w:color="auto"/>
                    <w:right w:val="none" w:sz="0" w:space="0" w:color="auto"/>
                  </w:divBdr>
                  <w:divsChild>
                    <w:div w:id="1024401638">
                      <w:marLeft w:val="0"/>
                      <w:marRight w:val="0"/>
                      <w:marTop w:val="0"/>
                      <w:marBottom w:val="0"/>
                      <w:divBdr>
                        <w:top w:val="none" w:sz="0" w:space="0" w:color="auto"/>
                        <w:left w:val="none" w:sz="0" w:space="0" w:color="auto"/>
                        <w:bottom w:val="none" w:sz="0" w:space="0" w:color="auto"/>
                        <w:right w:val="none" w:sz="0" w:space="0" w:color="auto"/>
                      </w:divBdr>
                    </w:div>
                  </w:divsChild>
                </w:div>
                <w:div w:id="1008486663">
                  <w:marLeft w:val="0"/>
                  <w:marRight w:val="0"/>
                  <w:marTop w:val="0"/>
                  <w:marBottom w:val="0"/>
                  <w:divBdr>
                    <w:top w:val="none" w:sz="0" w:space="0" w:color="auto"/>
                    <w:left w:val="none" w:sz="0" w:space="0" w:color="auto"/>
                    <w:bottom w:val="none" w:sz="0" w:space="0" w:color="auto"/>
                    <w:right w:val="none" w:sz="0" w:space="0" w:color="auto"/>
                  </w:divBdr>
                  <w:divsChild>
                    <w:div w:id="922881293">
                      <w:marLeft w:val="0"/>
                      <w:marRight w:val="0"/>
                      <w:marTop w:val="0"/>
                      <w:marBottom w:val="0"/>
                      <w:divBdr>
                        <w:top w:val="none" w:sz="0" w:space="0" w:color="auto"/>
                        <w:left w:val="none" w:sz="0" w:space="0" w:color="auto"/>
                        <w:bottom w:val="none" w:sz="0" w:space="0" w:color="auto"/>
                        <w:right w:val="none" w:sz="0" w:space="0" w:color="auto"/>
                      </w:divBdr>
                    </w:div>
                  </w:divsChild>
                </w:div>
                <w:div w:id="1053431953">
                  <w:marLeft w:val="0"/>
                  <w:marRight w:val="0"/>
                  <w:marTop w:val="0"/>
                  <w:marBottom w:val="0"/>
                  <w:divBdr>
                    <w:top w:val="none" w:sz="0" w:space="0" w:color="auto"/>
                    <w:left w:val="none" w:sz="0" w:space="0" w:color="auto"/>
                    <w:bottom w:val="none" w:sz="0" w:space="0" w:color="auto"/>
                    <w:right w:val="none" w:sz="0" w:space="0" w:color="auto"/>
                  </w:divBdr>
                  <w:divsChild>
                    <w:div w:id="1378045195">
                      <w:marLeft w:val="0"/>
                      <w:marRight w:val="0"/>
                      <w:marTop w:val="0"/>
                      <w:marBottom w:val="0"/>
                      <w:divBdr>
                        <w:top w:val="none" w:sz="0" w:space="0" w:color="auto"/>
                        <w:left w:val="none" w:sz="0" w:space="0" w:color="auto"/>
                        <w:bottom w:val="none" w:sz="0" w:space="0" w:color="auto"/>
                        <w:right w:val="none" w:sz="0" w:space="0" w:color="auto"/>
                      </w:divBdr>
                    </w:div>
                  </w:divsChild>
                </w:div>
                <w:div w:id="1193494684">
                  <w:marLeft w:val="0"/>
                  <w:marRight w:val="0"/>
                  <w:marTop w:val="0"/>
                  <w:marBottom w:val="0"/>
                  <w:divBdr>
                    <w:top w:val="none" w:sz="0" w:space="0" w:color="auto"/>
                    <w:left w:val="none" w:sz="0" w:space="0" w:color="auto"/>
                    <w:bottom w:val="none" w:sz="0" w:space="0" w:color="auto"/>
                    <w:right w:val="none" w:sz="0" w:space="0" w:color="auto"/>
                  </w:divBdr>
                  <w:divsChild>
                    <w:div w:id="950206923">
                      <w:marLeft w:val="0"/>
                      <w:marRight w:val="0"/>
                      <w:marTop w:val="0"/>
                      <w:marBottom w:val="0"/>
                      <w:divBdr>
                        <w:top w:val="none" w:sz="0" w:space="0" w:color="auto"/>
                        <w:left w:val="none" w:sz="0" w:space="0" w:color="auto"/>
                        <w:bottom w:val="none" w:sz="0" w:space="0" w:color="auto"/>
                        <w:right w:val="none" w:sz="0" w:space="0" w:color="auto"/>
                      </w:divBdr>
                    </w:div>
                  </w:divsChild>
                </w:div>
                <w:div w:id="1193495465">
                  <w:marLeft w:val="0"/>
                  <w:marRight w:val="0"/>
                  <w:marTop w:val="0"/>
                  <w:marBottom w:val="0"/>
                  <w:divBdr>
                    <w:top w:val="none" w:sz="0" w:space="0" w:color="auto"/>
                    <w:left w:val="none" w:sz="0" w:space="0" w:color="auto"/>
                    <w:bottom w:val="none" w:sz="0" w:space="0" w:color="auto"/>
                    <w:right w:val="none" w:sz="0" w:space="0" w:color="auto"/>
                  </w:divBdr>
                  <w:divsChild>
                    <w:div w:id="680622107">
                      <w:marLeft w:val="0"/>
                      <w:marRight w:val="0"/>
                      <w:marTop w:val="0"/>
                      <w:marBottom w:val="0"/>
                      <w:divBdr>
                        <w:top w:val="none" w:sz="0" w:space="0" w:color="auto"/>
                        <w:left w:val="none" w:sz="0" w:space="0" w:color="auto"/>
                        <w:bottom w:val="none" w:sz="0" w:space="0" w:color="auto"/>
                        <w:right w:val="none" w:sz="0" w:space="0" w:color="auto"/>
                      </w:divBdr>
                    </w:div>
                  </w:divsChild>
                </w:div>
                <w:div w:id="1306198250">
                  <w:marLeft w:val="0"/>
                  <w:marRight w:val="0"/>
                  <w:marTop w:val="0"/>
                  <w:marBottom w:val="0"/>
                  <w:divBdr>
                    <w:top w:val="none" w:sz="0" w:space="0" w:color="auto"/>
                    <w:left w:val="none" w:sz="0" w:space="0" w:color="auto"/>
                    <w:bottom w:val="none" w:sz="0" w:space="0" w:color="auto"/>
                    <w:right w:val="none" w:sz="0" w:space="0" w:color="auto"/>
                  </w:divBdr>
                  <w:divsChild>
                    <w:div w:id="1701979614">
                      <w:marLeft w:val="0"/>
                      <w:marRight w:val="0"/>
                      <w:marTop w:val="0"/>
                      <w:marBottom w:val="0"/>
                      <w:divBdr>
                        <w:top w:val="none" w:sz="0" w:space="0" w:color="auto"/>
                        <w:left w:val="none" w:sz="0" w:space="0" w:color="auto"/>
                        <w:bottom w:val="none" w:sz="0" w:space="0" w:color="auto"/>
                        <w:right w:val="none" w:sz="0" w:space="0" w:color="auto"/>
                      </w:divBdr>
                    </w:div>
                  </w:divsChild>
                </w:div>
                <w:div w:id="1851868971">
                  <w:marLeft w:val="0"/>
                  <w:marRight w:val="0"/>
                  <w:marTop w:val="0"/>
                  <w:marBottom w:val="0"/>
                  <w:divBdr>
                    <w:top w:val="none" w:sz="0" w:space="0" w:color="auto"/>
                    <w:left w:val="none" w:sz="0" w:space="0" w:color="auto"/>
                    <w:bottom w:val="none" w:sz="0" w:space="0" w:color="auto"/>
                    <w:right w:val="none" w:sz="0" w:space="0" w:color="auto"/>
                  </w:divBdr>
                  <w:divsChild>
                    <w:div w:id="31013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21411">
          <w:marLeft w:val="0"/>
          <w:marRight w:val="0"/>
          <w:marTop w:val="0"/>
          <w:marBottom w:val="0"/>
          <w:divBdr>
            <w:top w:val="none" w:sz="0" w:space="0" w:color="auto"/>
            <w:left w:val="none" w:sz="0" w:space="0" w:color="auto"/>
            <w:bottom w:val="none" w:sz="0" w:space="0" w:color="auto"/>
            <w:right w:val="none" w:sz="0" w:space="0" w:color="auto"/>
          </w:divBdr>
        </w:div>
        <w:div w:id="405104192">
          <w:marLeft w:val="0"/>
          <w:marRight w:val="0"/>
          <w:marTop w:val="0"/>
          <w:marBottom w:val="0"/>
          <w:divBdr>
            <w:top w:val="none" w:sz="0" w:space="0" w:color="auto"/>
            <w:left w:val="none" w:sz="0" w:space="0" w:color="auto"/>
            <w:bottom w:val="none" w:sz="0" w:space="0" w:color="auto"/>
            <w:right w:val="none" w:sz="0" w:space="0" w:color="auto"/>
          </w:divBdr>
        </w:div>
        <w:div w:id="583808066">
          <w:marLeft w:val="0"/>
          <w:marRight w:val="0"/>
          <w:marTop w:val="0"/>
          <w:marBottom w:val="0"/>
          <w:divBdr>
            <w:top w:val="none" w:sz="0" w:space="0" w:color="auto"/>
            <w:left w:val="none" w:sz="0" w:space="0" w:color="auto"/>
            <w:bottom w:val="none" w:sz="0" w:space="0" w:color="auto"/>
            <w:right w:val="none" w:sz="0" w:space="0" w:color="auto"/>
          </w:divBdr>
        </w:div>
        <w:div w:id="603806950">
          <w:marLeft w:val="0"/>
          <w:marRight w:val="0"/>
          <w:marTop w:val="0"/>
          <w:marBottom w:val="0"/>
          <w:divBdr>
            <w:top w:val="none" w:sz="0" w:space="0" w:color="auto"/>
            <w:left w:val="none" w:sz="0" w:space="0" w:color="auto"/>
            <w:bottom w:val="none" w:sz="0" w:space="0" w:color="auto"/>
            <w:right w:val="none" w:sz="0" w:space="0" w:color="auto"/>
          </w:divBdr>
        </w:div>
        <w:div w:id="693307318">
          <w:marLeft w:val="0"/>
          <w:marRight w:val="0"/>
          <w:marTop w:val="0"/>
          <w:marBottom w:val="0"/>
          <w:divBdr>
            <w:top w:val="none" w:sz="0" w:space="0" w:color="auto"/>
            <w:left w:val="none" w:sz="0" w:space="0" w:color="auto"/>
            <w:bottom w:val="none" w:sz="0" w:space="0" w:color="auto"/>
            <w:right w:val="none" w:sz="0" w:space="0" w:color="auto"/>
          </w:divBdr>
          <w:divsChild>
            <w:div w:id="220754573">
              <w:marLeft w:val="0"/>
              <w:marRight w:val="0"/>
              <w:marTop w:val="0"/>
              <w:marBottom w:val="0"/>
              <w:divBdr>
                <w:top w:val="none" w:sz="0" w:space="0" w:color="auto"/>
                <w:left w:val="none" w:sz="0" w:space="0" w:color="auto"/>
                <w:bottom w:val="none" w:sz="0" w:space="0" w:color="auto"/>
                <w:right w:val="none" w:sz="0" w:space="0" w:color="auto"/>
              </w:divBdr>
            </w:div>
            <w:div w:id="308680815">
              <w:marLeft w:val="0"/>
              <w:marRight w:val="0"/>
              <w:marTop w:val="0"/>
              <w:marBottom w:val="0"/>
              <w:divBdr>
                <w:top w:val="none" w:sz="0" w:space="0" w:color="auto"/>
                <w:left w:val="none" w:sz="0" w:space="0" w:color="auto"/>
                <w:bottom w:val="none" w:sz="0" w:space="0" w:color="auto"/>
                <w:right w:val="none" w:sz="0" w:space="0" w:color="auto"/>
              </w:divBdr>
            </w:div>
            <w:div w:id="566918847">
              <w:marLeft w:val="0"/>
              <w:marRight w:val="0"/>
              <w:marTop w:val="0"/>
              <w:marBottom w:val="0"/>
              <w:divBdr>
                <w:top w:val="none" w:sz="0" w:space="0" w:color="auto"/>
                <w:left w:val="none" w:sz="0" w:space="0" w:color="auto"/>
                <w:bottom w:val="none" w:sz="0" w:space="0" w:color="auto"/>
                <w:right w:val="none" w:sz="0" w:space="0" w:color="auto"/>
              </w:divBdr>
            </w:div>
            <w:div w:id="938413983">
              <w:marLeft w:val="0"/>
              <w:marRight w:val="0"/>
              <w:marTop w:val="0"/>
              <w:marBottom w:val="0"/>
              <w:divBdr>
                <w:top w:val="none" w:sz="0" w:space="0" w:color="auto"/>
                <w:left w:val="none" w:sz="0" w:space="0" w:color="auto"/>
                <w:bottom w:val="none" w:sz="0" w:space="0" w:color="auto"/>
                <w:right w:val="none" w:sz="0" w:space="0" w:color="auto"/>
              </w:divBdr>
            </w:div>
            <w:div w:id="971059316">
              <w:marLeft w:val="0"/>
              <w:marRight w:val="0"/>
              <w:marTop w:val="0"/>
              <w:marBottom w:val="0"/>
              <w:divBdr>
                <w:top w:val="none" w:sz="0" w:space="0" w:color="auto"/>
                <w:left w:val="none" w:sz="0" w:space="0" w:color="auto"/>
                <w:bottom w:val="none" w:sz="0" w:space="0" w:color="auto"/>
                <w:right w:val="none" w:sz="0" w:space="0" w:color="auto"/>
              </w:divBdr>
            </w:div>
            <w:div w:id="1118064604">
              <w:marLeft w:val="0"/>
              <w:marRight w:val="0"/>
              <w:marTop w:val="0"/>
              <w:marBottom w:val="0"/>
              <w:divBdr>
                <w:top w:val="none" w:sz="0" w:space="0" w:color="auto"/>
                <w:left w:val="none" w:sz="0" w:space="0" w:color="auto"/>
                <w:bottom w:val="none" w:sz="0" w:space="0" w:color="auto"/>
                <w:right w:val="none" w:sz="0" w:space="0" w:color="auto"/>
              </w:divBdr>
            </w:div>
            <w:div w:id="1196848948">
              <w:marLeft w:val="0"/>
              <w:marRight w:val="0"/>
              <w:marTop w:val="0"/>
              <w:marBottom w:val="0"/>
              <w:divBdr>
                <w:top w:val="none" w:sz="0" w:space="0" w:color="auto"/>
                <w:left w:val="none" w:sz="0" w:space="0" w:color="auto"/>
                <w:bottom w:val="none" w:sz="0" w:space="0" w:color="auto"/>
                <w:right w:val="none" w:sz="0" w:space="0" w:color="auto"/>
              </w:divBdr>
            </w:div>
            <w:div w:id="1332028928">
              <w:marLeft w:val="0"/>
              <w:marRight w:val="0"/>
              <w:marTop w:val="0"/>
              <w:marBottom w:val="0"/>
              <w:divBdr>
                <w:top w:val="none" w:sz="0" w:space="0" w:color="auto"/>
                <w:left w:val="none" w:sz="0" w:space="0" w:color="auto"/>
                <w:bottom w:val="none" w:sz="0" w:space="0" w:color="auto"/>
                <w:right w:val="none" w:sz="0" w:space="0" w:color="auto"/>
              </w:divBdr>
            </w:div>
            <w:div w:id="1344672788">
              <w:marLeft w:val="0"/>
              <w:marRight w:val="0"/>
              <w:marTop w:val="0"/>
              <w:marBottom w:val="0"/>
              <w:divBdr>
                <w:top w:val="none" w:sz="0" w:space="0" w:color="auto"/>
                <w:left w:val="none" w:sz="0" w:space="0" w:color="auto"/>
                <w:bottom w:val="none" w:sz="0" w:space="0" w:color="auto"/>
                <w:right w:val="none" w:sz="0" w:space="0" w:color="auto"/>
              </w:divBdr>
            </w:div>
            <w:div w:id="1458523322">
              <w:marLeft w:val="0"/>
              <w:marRight w:val="0"/>
              <w:marTop w:val="0"/>
              <w:marBottom w:val="0"/>
              <w:divBdr>
                <w:top w:val="none" w:sz="0" w:space="0" w:color="auto"/>
                <w:left w:val="none" w:sz="0" w:space="0" w:color="auto"/>
                <w:bottom w:val="none" w:sz="0" w:space="0" w:color="auto"/>
                <w:right w:val="none" w:sz="0" w:space="0" w:color="auto"/>
              </w:divBdr>
            </w:div>
            <w:div w:id="1840345878">
              <w:marLeft w:val="0"/>
              <w:marRight w:val="0"/>
              <w:marTop w:val="0"/>
              <w:marBottom w:val="0"/>
              <w:divBdr>
                <w:top w:val="none" w:sz="0" w:space="0" w:color="auto"/>
                <w:left w:val="none" w:sz="0" w:space="0" w:color="auto"/>
                <w:bottom w:val="none" w:sz="0" w:space="0" w:color="auto"/>
                <w:right w:val="none" w:sz="0" w:space="0" w:color="auto"/>
              </w:divBdr>
            </w:div>
            <w:div w:id="2078432485">
              <w:marLeft w:val="0"/>
              <w:marRight w:val="0"/>
              <w:marTop w:val="0"/>
              <w:marBottom w:val="0"/>
              <w:divBdr>
                <w:top w:val="none" w:sz="0" w:space="0" w:color="auto"/>
                <w:left w:val="none" w:sz="0" w:space="0" w:color="auto"/>
                <w:bottom w:val="none" w:sz="0" w:space="0" w:color="auto"/>
                <w:right w:val="none" w:sz="0" w:space="0" w:color="auto"/>
              </w:divBdr>
            </w:div>
          </w:divsChild>
        </w:div>
        <w:div w:id="961612204">
          <w:marLeft w:val="0"/>
          <w:marRight w:val="0"/>
          <w:marTop w:val="0"/>
          <w:marBottom w:val="0"/>
          <w:divBdr>
            <w:top w:val="none" w:sz="0" w:space="0" w:color="auto"/>
            <w:left w:val="none" w:sz="0" w:space="0" w:color="auto"/>
            <w:bottom w:val="none" w:sz="0" w:space="0" w:color="auto"/>
            <w:right w:val="none" w:sz="0" w:space="0" w:color="auto"/>
          </w:divBdr>
        </w:div>
        <w:div w:id="1156065674">
          <w:marLeft w:val="0"/>
          <w:marRight w:val="0"/>
          <w:marTop w:val="0"/>
          <w:marBottom w:val="0"/>
          <w:divBdr>
            <w:top w:val="none" w:sz="0" w:space="0" w:color="auto"/>
            <w:left w:val="none" w:sz="0" w:space="0" w:color="auto"/>
            <w:bottom w:val="none" w:sz="0" w:space="0" w:color="auto"/>
            <w:right w:val="none" w:sz="0" w:space="0" w:color="auto"/>
          </w:divBdr>
        </w:div>
        <w:div w:id="1237281993">
          <w:marLeft w:val="0"/>
          <w:marRight w:val="0"/>
          <w:marTop w:val="0"/>
          <w:marBottom w:val="0"/>
          <w:divBdr>
            <w:top w:val="none" w:sz="0" w:space="0" w:color="auto"/>
            <w:left w:val="none" w:sz="0" w:space="0" w:color="auto"/>
            <w:bottom w:val="none" w:sz="0" w:space="0" w:color="auto"/>
            <w:right w:val="none" w:sz="0" w:space="0" w:color="auto"/>
          </w:divBdr>
        </w:div>
        <w:div w:id="1296569936">
          <w:marLeft w:val="0"/>
          <w:marRight w:val="0"/>
          <w:marTop w:val="0"/>
          <w:marBottom w:val="0"/>
          <w:divBdr>
            <w:top w:val="none" w:sz="0" w:space="0" w:color="auto"/>
            <w:left w:val="none" w:sz="0" w:space="0" w:color="auto"/>
            <w:bottom w:val="none" w:sz="0" w:space="0" w:color="auto"/>
            <w:right w:val="none" w:sz="0" w:space="0" w:color="auto"/>
          </w:divBdr>
        </w:div>
        <w:div w:id="1487741858">
          <w:marLeft w:val="0"/>
          <w:marRight w:val="0"/>
          <w:marTop w:val="0"/>
          <w:marBottom w:val="0"/>
          <w:divBdr>
            <w:top w:val="none" w:sz="0" w:space="0" w:color="auto"/>
            <w:left w:val="none" w:sz="0" w:space="0" w:color="auto"/>
            <w:bottom w:val="none" w:sz="0" w:space="0" w:color="auto"/>
            <w:right w:val="none" w:sz="0" w:space="0" w:color="auto"/>
          </w:divBdr>
          <w:divsChild>
            <w:div w:id="826046668">
              <w:marLeft w:val="-75"/>
              <w:marRight w:val="0"/>
              <w:marTop w:val="30"/>
              <w:marBottom w:val="30"/>
              <w:divBdr>
                <w:top w:val="none" w:sz="0" w:space="0" w:color="auto"/>
                <w:left w:val="none" w:sz="0" w:space="0" w:color="auto"/>
                <w:bottom w:val="none" w:sz="0" w:space="0" w:color="auto"/>
                <w:right w:val="none" w:sz="0" w:space="0" w:color="auto"/>
              </w:divBdr>
              <w:divsChild>
                <w:div w:id="189757588">
                  <w:marLeft w:val="0"/>
                  <w:marRight w:val="0"/>
                  <w:marTop w:val="0"/>
                  <w:marBottom w:val="0"/>
                  <w:divBdr>
                    <w:top w:val="none" w:sz="0" w:space="0" w:color="auto"/>
                    <w:left w:val="none" w:sz="0" w:space="0" w:color="auto"/>
                    <w:bottom w:val="none" w:sz="0" w:space="0" w:color="auto"/>
                    <w:right w:val="none" w:sz="0" w:space="0" w:color="auto"/>
                  </w:divBdr>
                  <w:divsChild>
                    <w:div w:id="1145657394">
                      <w:marLeft w:val="0"/>
                      <w:marRight w:val="0"/>
                      <w:marTop w:val="0"/>
                      <w:marBottom w:val="0"/>
                      <w:divBdr>
                        <w:top w:val="none" w:sz="0" w:space="0" w:color="auto"/>
                        <w:left w:val="none" w:sz="0" w:space="0" w:color="auto"/>
                        <w:bottom w:val="none" w:sz="0" w:space="0" w:color="auto"/>
                        <w:right w:val="none" w:sz="0" w:space="0" w:color="auto"/>
                      </w:divBdr>
                    </w:div>
                  </w:divsChild>
                </w:div>
                <w:div w:id="200048602">
                  <w:marLeft w:val="0"/>
                  <w:marRight w:val="0"/>
                  <w:marTop w:val="0"/>
                  <w:marBottom w:val="0"/>
                  <w:divBdr>
                    <w:top w:val="none" w:sz="0" w:space="0" w:color="auto"/>
                    <w:left w:val="none" w:sz="0" w:space="0" w:color="auto"/>
                    <w:bottom w:val="none" w:sz="0" w:space="0" w:color="auto"/>
                    <w:right w:val="none" w:sz="0" w:space="0" w:color="auto"/>
                  </w:divBdr>
                  <w:divsChild>
                    <w:div w:id="1708987741">
                      <w:marLeft w:val="0"/>
                      <w:marRight w:val="0"/>
                      <w:marTop w:val="0"/>
                      <w:marBottom w:val="0"/>
                      <w:divBdr>
                        <w:top w:val="none" w:sz="0" w:space="0" w:color="auto"/>
                        <w:left w:val="none" w:sz="0" w:space="0" w:color="auto"/>
                        <w:bottom w:val="none" w:sz="0" w:space="0" w:color="auto"/>
                        <w:right w:val="none" w:sz="0" w:space="0" w:color="auto"/>
                      </w:divBdr>
                    </w:div>
                  </w:divsChild>
                </w:div>
                <w:div w:id="623078322">
                  <w:marLeft w:val="0"/>
                  <w:marRight w:val="0"/>
                  <w:marTop w:val="0"/>
                  <w:marBottom w:val="0"/>
                  <w:divBdr>
                    <w:top w:val="none" w:sz="0" w:space="0" w:color="auto"/>
                    <w:left w:val="none" w:sz="0" w:space="0" w:color="auto"/>
                    <w:bottom w:val="none" w:sz="0" w:space="0" w:color="auto"/>
                    <w:right w:val="none" w:sz="0" w:space="0" w:color="auto"/>
                  </w:divBdr>
                  <w:divsChild>
                    <w:div w:id="1930850503">
                      <w:marLeft w:val="0"/>
                      <w:marRight w:val="0"/>
                      <w:marTop w:val="0"/>
                      <w:marBottom w:val="0"/>
                      <w:divBdr>
                        <w:top w:val="none" w:sz="0" w:space="0" w:color="auto"/>
                        <w:left w:val="none" w:sz="0" w:space="0" w:color="auto"/>
                        <w:bottom w:val="none" w:sz="0" w:space="0" w:color="auto"/>
                        <w:right w:val="none" w:sz="0" w:space="0" w:color="auto"/>
                      </w:divBdr>
                    </w:div>
                  </w:divsChild>
                </w:div>
                <w:div w:id="644705331">
                  <w:marLeft w:val="0"/>
                  <w:marRight w:val="0"/>
                  <w:marTop w:val="0"/>
                  <w:marBottom w:val="0"/>
                  <w:divBdr>
                    <w:top w:val="none" w:sz="0" w:space="0" w:color="auto"/>
                    <w:left w:val="none" w:sz="0" w:space="0" w:color="auto"/>
                    <w:bottom w:val="none" w:sz="0" w:space="0" w:color="auto"/>
                    <w:right w:val="none" w:sz="0" w:space="0" w:color="auto"/>
                  </w:divBdr>
                  <w:divsChild>
                    <w:div w:id="2004312799">
                      <w:marLeft w:val="0"/>
                      <w:marRight w:val="0"/>
                      <w:marTop w:val="0"/>
                      <w:marBottom w:val="0"/>
                      <w:divBdr>
                        <w:top w:val="none" w:sz="0" w:space="0" w:color="auto"/>
                        <w:left w:val="none" w:sz="0" w:space="0" w:color="auto"/>
                        <w:bottom w:val="none" w:sz="0" w:space="0" w:color="auto"/>
                        <w:right w:val="none" w:sz="0" w:space="0" w:color="auto"/>
                      </w:divBdr>
                    </w:div>
                  </w:divsChild>
                </w:div>
                <w:div w:id="1044332835">
                  <w:marLeft w:val="0"/>
                  <w:marRight w:val="0"/>
                  <w:marTop w:val="0"/>
                  <w:marBottom w:val="0"/>
                  <w:divBdr>
                    <w:top w:val="none" w:sz="0" w:space="0" w:color="auto"/>
                    <w:left w:val="none" w:sz="0" w:space="0" w:color="auto"/>
                    <w:bottom w:val="none" w:sz="0" w:space="0" w:color="auto"/>
                    <w:right w:val="none" w:sz="0" w:space="0" w:color="auto"/>
                  </w:divBdr>
                  <w:divsChild>
                    <w:div w:id="1330866605">
                      <w:marLeft w:val="0"/>
                      <w:marRight w:val="0"/>
                      <w:marTop w:val="0"/>
                      <w:marBottom w:val="0"/>
                      <w:divBdr>
                        <w:top w:val="none" w:sz="0" w:space="0" w:color="auto"/>
                        <w:left w:val="none" w:sz="0" w:space="0" w:color="auto"/>
                        <w:bottom w:val="none" w:sz="0" w:space="0" w:color="auto"/>
                        <w:right w:val="none" w:sz="0" w:space="0" w:color="auto"/>
                      </w:divBdr>
                    </w:div>
                  </w:divsChild>
                </w:div>
                <w:div w:id="1453746886">
                  <w:marLeft w:val="0"/>
                  <w:marRight w:val="0"/>
                  <w:marTop w:val="0"/>
                  <w:marBottom w:val="0"/>
                  <w:divBdr>
                    <w:top w:val="none" w:sz="0" w:space="0" w:color="auto"/>
                    <w:left w:val="none" w:sz="0" w:space="0" w:color="auto"/>
                    <w:bottom w:val="none" w:sz="0" w:space="0" w:color="auto"/>
                    <w:right w:val="none" w:sz="0" w:space="0" w:color="auto"/>
                  </w:divBdr>
                  <w:divsChild>
                    <w:div w:id="1341544780">
                      <w:marLeft w:val="0"/>
                      <w:marRight w:val="0"/>
                      <w:marTop w:val="0"/>
                      <w:marBottom w:val="0"/>
                      <w:divBdr>
                        <w:top w:val="none" w:sz="0" w:space="0" w:color="auto"/>
                        <w:left w:val="none" w:sz="0" w:space="0" w:color="auto"/>
                        <w:bottom w:val="none" w:sz="0" w:space="0" w:color="auto"/>
                        <w:right w:val="none" w:sz="0" w:space="0" w:color="auto"/>
                      </w:divBdr>
                    </w:div>
                  </w:divsChild>
                </w:div>
                <w:div w:id="1706130061">
                  <w:marLeft w:val="0"/>
                  <w:marRight w:val="0"/>
                  <w:marTop w:val="0"/>
                  <w:marBottom w:val="0"/>
                  <w:divBdr>
                    <w:top w:val="none" w:sz="0" w:space="0" w:color="auto"/>
                    <w:left w:val="none" w:sz="0" w:space="0" w:color="auto"/>
                    <w:bottom w:val="none" w:sz="0" w:space="0" w:color="auto"/>
                    <w:right w:val="none" w:sz="0" w:space="0" w:color="auto"/>
                  </w:divBdr>
                  <w:divsChild>
                    <w:div w:id="743914272">
                      <w:marLeft w:val="0"/>
                      <w:marRight w:val="0"/>
                      <w:marTop w:val="0"/>
                      <w:marBottom w:val="0"/>
                      <w:divBdr>
                        <w:top w:val="none" w:sz="0" w:space="0" w:color="auto"/>
                        <w:left w:val="none" w:sz="0" w:space="0" w:color="auto"/>
                        <w:bottom w:val="none" w:sz="0" w:space="0" w:color="auto"/>
                        <w:right w:val="none" w:sz="0" w:space="0" w:color="auto"/>
                      </w:divBdr>
                    </w:div>
                    <w:div w:id="1972664426">
                      <w:marLeft w:val="0"/>
                      <w:marRight w:val="0"/>
                      <w:marTop w:val="0"/>
                      <w:marBottom w:val="0"/>
                      <w:divBdr>
                        <w:top w:val="none" w:sz="0" w:space="0" w:color="auto"/>
                        <w:left w:val="none" w:sz="0" w:space="0" w:color="auto"/>
                        <w:bottom w:val="none" w:sz="0" w:space="0" w:color="auto"/>
                        <w:right w:val="none" w:sz="0" w:space="0" w:color="auto"/>
                      </w:divBdr>
                    </w:div>
                  </w:divsChild>
                </w:div>
                <w:div w:id="1888294162">
                  <w:marLeft w:val="0"/>
                  <w:marRight w:val="0"/>
                  <w:marTop w:val="0"/>
                  <w:marBottom w:val="0"/>
                  <w:divBdr>
                    <w:top w:val="none" w:sz="0" w:space="0" w:color="auto"/>
                    <w:left w:val="none" w:sz="0" w:space="0" w:color="auto"/>
                    <w:bottom w:val="none" w:sz="0" w:space="0" w:color="auto"/>
                    <w:right w:val="none" w:sz="0" w:space="0" w:color="auto"/>
                  </w:divBdr>
                  <w:divsChild>
                    <w:div w:id="4636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93882">
          <w:marLeft w:val="0"/>
          <w:marRight w:val="0"/>
          <w:marTop w:val="0"/>
          <w:marBottom w:val="0"/>
          <w:divBdr>
            <w:top w:val="none" w:sz="0" w:space="0" w:color="auto"/>
            <w:left w:val="none" w:sz="0" w:space="0" w:color="auto"/>
            <w:bottom w:val="none" w:sz="0" w:space="0" w:color="auto"/>
            <w:right w:val="none" w:sz="0" w:space="0" w:color="auto"/>
          </w:divBdr>
        </w:div>
        <w:div w:id="1902641330">
          <w:marLeft w:val="0"/>
          <w:marRight w:val="0"/>
          <w:marTop w:val="0"/>
          <w:marBottom w:val="0"/>
          <w:divBdr>
            <w:top w:val="none" w:sz="0" w:space="0" w:color="auto"/>
            <w:left w:val="none" w:sz="0" w:space="0" w:color="auto"/>
            <w:bottom w:val="none" w:sz="0" w:space="0" w:color="auto"/>
            <w:right w:val="none" w:sz="0" w:space="0" w:color="auto"/>
          </w:divBdr>
        </w:div>
      </w:divsChild>
    </w:div>
    <w:div w:id="341662767">
      <w:bodyDiv w:val="1"/>
      <w:marLeft w:val="0"/>
      <w:marRight w:val="0"/>
      <w:marTop w:val="0"/>
      <w:marBottom w:val="0"/>
      <w:divBdr>
        <w:top w:val="none" w:sz="0" w:space="0" w:color="auto"/>
        <w:left w:val="none" w:sz="0" w:space="0" w:color="auto"/>
        <w:bottom w:val="none" w:sz="0" w:space="0" w:color="auto"/>
        <w:right w:val="none" w:sz="0" w:space="0" w:color="auto"/>
      </w:divBdr>
      <w:divsChild>
        <w:div w:id="333802336">
          <w:marLeft w:val="0"/>
          <w:marRight w:val="0"/>
          <w:marTop w:val="0"/>
          <w:marBottom w:val="0"/>
          <w:divBdr>
            <w:top w:val="none" w:sz="0" w:space="0" w:color="auto"/>
            <w:left w:val="none" w:sz="0" w:space="0" w:color="auto"/>
            <w:bottom w:val="none" w:sz="0" w:space="0" w:color="auto"/>
            <w:right w:val="none" w:sz="0" w:space="0" w:color="auto"/>
          </w:divBdr>
          <w:divsChild>
            <w:div w:id="1129124562">
              <w:marLeft w:val="0"/>
              <w:marRight w:val="0"/>
              <w:marTop w:val="0"/>
              <w:marBottom w:val="0"/>
              <w:divBdr>
                <w:top w:val="none" w:sz="0" w:space="0" w:color="auto"/>
                <w:left w:val="none" w:sz="0" w:space="0" w:color="auto"/>
                <w:bottom w:val="none" w:sz="0" w:space="0" w:color="auto"/>
                <w:right w:val="none" w:sz="0" w:space="0" w:color="auto"/>
              </w:divBdr>
            </w:div>
          </w:divsChild>
        </w:div>
        <w:div w:id="389184324">
          <w:marLeft w:val="0"/>
          <w:marRight w:val="0"/>
          <w:marTop w:val="0"/>
          <w:marBottom w:val="0"/>
          <w:divBdr>
            <w:top w:val="none" w:sz="0" w:space="0" w:color="auto"/>
            <w:left w:val="none" w:sz="0" w:space="0" w:color="auto"/>
            <w:bottom w:val="none" w:sz="0" w:space="0" w:color="auto"/>
            <w:right w:val="none" w:sz="0" w:space="0" w:color="auto"/>
          </w:divBdr>
          <w:divsChild>
            <w:div w:id="1167474089">
              <w:marLeft w:val="0"/>
              <w:marRight w:val="0"/>
              <w:marTop w:val="0"/>
              <w:marBottom w:val="0"/>
              <w:divBdr>
                <w:top w:val="none" w:sz="0" w:space="0" w:color="auto"/>
                <w:left w:val="none" w:sz="0" w:space="0" w:color="auto"/>
                <w:bottom w:val="none" w:sz="0" w:space="0" w:color="auto"/>
                <w:right w:val="none" w:sz="0" w:space="0" w:color="auto"/>
              </w:divBdr>
            </w:div>
          </w:divsChild>
        </w:div>
        <w:div w:id="554967533">
          <w:marLeft w:val="0"/>
          <w:marRight w:val="0"/>
          <w:marTop w:val="0"/>
          <w:marBottom w:val="0"/>
          <w:divBdr>
            <w:top w:val="none" w:sz="0" w:space="0" w:color="auto"/>
            <w:left w:val="none" w:sz="0" w:space="0" w:color="auto"/>
            <w:bottom w:val="none" w:sz="0" w:space="0" w:color="auto"/>
            <w:right w:val="none" w:sz="0" w:space="0" w:color="auto"/>
          </w:divBdr>
          <w:divsChild>
            <w:div w:id="931545143">
              <w:marLeft w:val="0"/>
              <w:marRight w:val="0"/>
              <w:marTop w:val="0"/>
              <w:marBottom w:val="0"/>
              <w:divBdr>
                <w:top w:val="none" w:sz="0" w:space="0" w:color="auto"/>
                <w:left w:val="none" w:sz="0" w:space="0" w:color="auto"/>
                <w:bottom w:val="none" w:sz="0" w:space="0" w:color="auto"/>
                <w:right w:val="none" w:sz="0" w:space="0" w:color="auto"/>
              </w:divBdr>
            </w:div>
          </w:divsChild>
        </w:div>
        <w:div w:id="609168400">
          <w:marLeft w:val="0"/>
          <w:marRight w:val="0"/>
          <w:marTop w:val="0"/>
          <w:marBottom w:val="0"/>
          <w:divBdr>
            <w:top w:val="none" w:sz="0" w:space="0" w:color="auto"/>
            <w:left w:val="none" w:sz="0" w:space="0" w:color="auto"/>
            <w:bottom w:val="none" w:sz="0" w:space="0" w:color="auto"/>
            <w:right w:val="none" w:sz="0" w:space="0" w:color="auto"/>
          </w:divBdr>
          <w:divsChild>
            <w:div w:id="244343379">
              <w:marLeft w:val="0"/>
              <w:marRight w:val="0"/>
              <w:marTop w:val="0"/>
              <w:marBottom w:val="0"/>
              <w:divBdr>
                <w:top w:val="none" w:sz="0" w:space="0" w:color="auto"/>
                <w:left w:val="none" w:sz="0" w:space="0" w:color="auto"/>
                <w:bottom w:val="none" w:sz="0" w:space="0" w:color="auto"/>
                <w:right w:val="none" w:sz="0" w:space="0" w:color="auto"/>
              </w:divBdr>
            </w:div>
          </w:divsChild>
        </w:div>
        <w:div w:id="939530750">
          <w:marLeft w:val="0"/>
          <w:marRight w:val="0"/>
          <w:marTop w:val="0"/>
          <w:marBottom w:val="0"/>
          <w:divBdr>
            <w:top w:val="none" w:sz="0" w:space="0" w:color="auto"/>
            <w:left w:val="none" w:sz="0" w:space="0" w:color="auto"/>
            <w:bottom w:val="none" w:sz="0" w:space="0" w:color="auto"/>
            <w:right w:val="none" w:sz="0" w:space="0" w:color="auto"/>
          </w:divBdr>
          <w:divsChild>
            <w:div w:id="548999421">
              <w:marLeft w:val="0"/>
              <w:marRight w:val="0"/>
              <w:marTop w:val="0"/>
              <w:marBottom w:val="0"/>
              <w:divBdr>
                <w:top w:val="none" w:sz="0" w:space="0" w:color="auto"/>
                <w:left w:val="none" w:sz="0" w:space="0" w:color="auto"/>
                <w:bottom w:val="none" w:sz="0" w:space="0" w:color="auto"/>
                <w:right w:val="none" w:sz="0" w:space="0" w:color="auto"/>
              </w:divBdr>
            </w:div>
          </w:divsChild>
        </w:div>
        <w:div w:id="990673470">
          <w:marLeft w:val="0"/>
          <w:marRight w:val="0"/>
          <w:marTop w:val="0"/>
          <w:marBottom w:val="0"/>
          <w:divBdr>
            <w:top w:val="none" w:sz="0" w:space="0" w:color="auto"/>
            <w:left w:val="none" w:sz="0" w:space="0" w:color="auto"/>
            <w:bottom w:val="none" w:sz="0" w:space="0" w:color="auto"/>
            <w:right w:val="none" w:sz="0" w:space="0" w:color="auto"/>
          </w:divBdr>
          <w:divsChild>
            <w:div w:id="633175093">
              <w:marLeft w:val="0"/>
              <w:marRight w:val="0"/>
              <w:marTop w:val="0"/>
              <w:marBottom w:val="0"/>
              <w:divBdr>
                <w:top w:val="none" w:sz="0" w:space="0" w:color="auto"/>
                <w:left w:val="none" w:sz="0" w:space="0" w:color="auto"/>
                <w:bottom w:val="none" w:sz="0" w:space="0" w:color="auto"/>
                <w:right w:val="none" w:sz="0" w:space="0" w:color="auto"/>
              </w:divBdr>
            </w:div>
          </w:divsChild>
        </w:div>
        <w:div w:id="1196621998">
          <w:marLeft w:val="0"/>
          <w:marRight w:val="0"/>
          <w:marTop w:val="0"/>
          <w:marBottom w:val="0"/>
          <w:divBdr>
            <w:top w:val="none" w:sz="0" w:space="0" w:color="auto"/>
            <w:left w:val="none" w:sz="0" w:space="0" w:color="auto"/>
            <w:bottom w:val="none" w:sz="0" w:space="0" w:color="auto"/>
            <w:right w:val="none" w:sz="0" w:space="0" w:color="auto"/>
          </w:divBdr>
          <w:divsChild>
            <w:div w:id="159347418">
              <w:marLeft w:val="0"/>
              <w:marRight w:val="0"/>
              <w:marTop w:val="0"/>
              <w:marBottom w:val="0"/>
              <w:divBdr>
                <w:top w:val="none" w:sz="0" w:space="0" w:color="auto"/>
                <w:left w:val="none" w:sz="0" w:space="0" w:color="auto"/>
                <w:bottom w:val="none" w:sz="0" w:space="0" w:color="auto"/>
                <w:right w:val="none" w:sz="0" w:space="0" w:color="auto"/>
              </w:divBdr>
            </w:div>
          </w:divsChild>
        </w:div>
        <w:div w:id="1336033852">
          <w:marLeft w:val="0"/>
          <w:marRight w:val="0"/>
          <w:marTop w:val="0"/>
          <w:marBottom w:val="0"/>
          <w:divBdr>
            <w:top w:val="none" w:sz="0" w:space="0" w:color="auto"/>
            <w:left w:val="none" w:sz="0" w:space="0" w:color="auto"/>
            <w:bottom w:val="none" w:sz="0" w:space="0" w:color="auto"/>
            <w:right w:val="none" w:sz="0" w:space="0" w:color="auto"/>
          </w:divBdr>
          <w:divsChild>
            <w:div w:id="1185826162">
              <w:marLeft w:val="0"/>
              <w:marRight w:val="0"/>
              <w:marTop w:val="0"/>
              <w:marBottom w:val="0"/>
              <w:divBdr>
                <w:top w:val="none" w:sz="0" w:space="0" w:color="auto"/>
                <w:left w:val="none" w:sz="0" w:space="0" w:color="auto"/>
                <w:bottom w:val="none" w:sz="0" w:space="0" w:color="auto"/>
                <w:right w:val="none" w:sz="0" w:space="0" w:color="auto"/>
              </w:divBdr>
            </w:div>
          </w:divsChild>
        </w:div>
        <w:div w:id="1557355658">
          <w:marLeft w:val="0"/>
          <w:marRight w:val="0"/>
          <w:marTop w:val="0"/>
          <w:marBottom w:val="0"/>
          <w:divBdr>
            <w:top w:val="none" w:sz="0" w:space="0" w:color="auto"/>
            <w:left w:val="none" w:sz="0" w:space="0" w:color="auto"/>
            <w:bottom w:val="none" w:sz="0" w:space="0" w:color="auto"/>
            <w:right w:val="none" w:sz="0" w:space="0" w:color="auto"/>
          </w:divBdr>
          <w:divsChild>
            <w:div w:id="607473208">
              <w:marLeft w:val="0"/>
              <w:marRight w:val="0"/>
              <w:marTop w:val="0"/>
              <w:marBottom w:val="0"/>
              <w:divBdr>
                <w:top w:val="none" w:sz="0" w:space="0" w:color="auto"/>
                <w:left w:val="none" w:sz="0" w:space="0" w:color="auto"/>
                <w:bottom w:val="none" w:sz="0" w:space="0" w:color="auto"/>
                <w:right w:val="none" w:sz="0" w:space="0" w:color="auto"/>
              </w:divBdr>
            </w:div>
          </w:divsChild>
        </w:div>
        <w:div w:id="1986154262">
          <w:marLeft w:val="0"/>
          <w:marRight w:val="0"/>
          <w:marTop w:val="0"/>
          <w:marBottom w:val="0"/>
          <w:divBdr>
            <w:top w:val="none" w:sz="0" w:space="0" w:color="auto"/>
            <w:left w:val="none" w:sz="0" w:space="0" w:color="auto"/>
            <w:bottom w:val="none" w:sz="0" w:space="0" w:color="auto"/>
            <w:right w:val="none" w:sz="0" w:space="0" w:color="auto"/>
          </w:divBdr>
          <w:divsChild>
            <w:div w:id="388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13670">
      <w:bodyDiv w:val="1"/>
      <w:marLeft w:val="0"/>
      <w:marRight w:val="0"/>
      <w:marTop w:val="0"/>
      <w:marBottom w:val="0"/>
      <w:divBdr>
        <w:top w:val="none" w:sz="0" w:space="0" w:color="auto"/>
        <w:left w:val="none" w:sz="0" w:space="0" w:color="auto"/>
        <w:bottom w:val="none" w:sz="0" w:space="0" w:color="auto"/>
        <w:right w:val="none" w:sz="0" w:space="0" w:color="auto"/>
      </w:divBdr>
      <w:divsChild>
        <w:div w:id="272053531">
          <w:marLeft w:val="0"/>
          <w:marRight w:val="0"/>
          <w:marTop w:val="0"/>
          <w:marBottom w:val="0"/>
          <w:divBdr>
            <w:top w:val="none" w:sz="0" w:space="0" w:color="auto"/>
            <w:left w:val="none" w:sz="0" w:space="0" w:color="auto"/>
            <w:bottom w:val="none" w:sz="0" w:space="0" w:color="auto"/>
            <w:right w:val="none" w:sz="0" w:space="0" w:color="auto"/>
          </w:divBdr>
        </w:div>
        <w:div w:id="513882292">
          <w:marLeft w:val="0"/>
          <w:marRight w:val="0"/>
          <w:marTop w:val="0"/>
          <w:marBottom w:val="0"/>
          <w:divBdr>
            <w:top w:val="none" w:sz="0" w:space="0" w:color="auto"/>
            <w:left w:val="none" w:sz="0" w:space="0" w:color="auto"/>
            <w:bottom w:val="none" w:sz="0" w:space="0" w:color="auto"/>
            <w:right w:val="none" w:sz="0" w:space="0" w:color="auto"/>
          </w:divBdr>
        </w:div>
        <w:div w:id="580527858">
          <w:marLeft w:val="0"/>
          <w:marRight w:val="0"/>
          <w:marTop w:val="0"/>
          <w:marBottom w:val="0"/>
          <w:divBdr>
            <w:top w:val="none" w:sz="0" w:space="0" w:color="auto"/>
            <w:left w:val="none" w:sz="0" w:space="0" w:color="auto"/>
            <w:bottom w:val="none" w:sz="0" w:space="0" w:color="auto"/>
            <w:right w:val="none" w:sz="0" w:space="0" w:color="auto"/>
          </w:divBdr>
        </w:div>
        <w:div w:id="791484343">
          <w:marLeft w:val="0"/>
          <w:marRight w:val="0"/>
          <w:marTop w:val="0"/>
          <w:marBottom w:val="0"/>
          <w:divBdr>
            <w:top w:val="none" w:sz="0" w:space="0" w:color="auto"/>
            <w:left w:val="none" w:sz="0" w:space="0" w:color="auto"/>
            <w:bottom w:val="none" w:sz="0" w:space="0" w:color="auto"/>
            <w:right w:val="none" w:sz="0" w:space="0" w:color="auto"/>
          </w:divBdr>
        </w:div>
        <w:div w:id="947391478">
          <w:marLeft w:val="0"/>
          <w:marRight w:val="0"/>
          <w:marTop w:val="0"/>
          <w:marBottom w:val="0"/>
          <w:divBdr>
            <w:top w:val="none" w:sz="0" w:space="0" w:color="auto"/>
            <w:left w:val="none" w:sz="0" w:space="0" w:color="auto"/>
            <w:bottom w:val="none" w:sz="0" w:space="0" w:color="auto"/>
            <w:right w:val="none" w:sz="0" w:space="0" w:color="auto"/>
          </w:divBdr>
        </w:div>
        <w:div w:id="1036320879">
          <w:marLeft w:val="0"/>
          <w:marRight w:val="0"/>
          <w:marTop w:val="0"/>
          <w:marBottom w:val="0"/>
          <w:divBdr>
            <w:top w:val="none" w:sz="0" w:space="0" w:color="auto"/>
            <w:left w:val="none" w:sz="0" w:space="0" w:color="auto"/>
            <w:bottom w:val="none" w:sz="0" w:space="0" w:color="auto"/>
            <w:right w:val="none" w:sz="0" w:space="0" w:color="auto"/>
          </w:divBdr>
        </w:div>
        <w:div w:id="1060444052">
          <w:marLeft w:val="0"/>
          <w:marRight w:val="0"/>
          <w:marTop w:val="0"/>
          <w:marBottom w:val="0"/>
          <w:divBdr>
            <w:top w:val="none" w:sz="0" w:space="0" w:color="auto"/>
            <w:left w:val="none" w:sz="0" w:space="0" w:color="auto"/>
            <w:bottom w:val="none" w:sz="0" w:space="0" w:color="auto"/>
            <w:right w:val="none" w:sz="0" w:space="0" w:color="auto"/>
          </w:divBdr>
          <w:divsChild>
            <w:div w:id="39867350">
              <w:marLeft w:val="0"/>
              <w:marRight w:val="0"/>
              <w:marTop w:val="0"/>
              <w:marBottom w:val="0"/>
              <w:divBdr>
                <w:top w:val="none" w:sz="0" w:space="0" w:color="auto"/>
                <w:left w:val="none" w:sz="0" w:space="0" w:color="auto"/>
                <w:bottom w:val="none" w:sz="0" w:space="0" w:color="auto"/>
                <w:right w:val="none" w:sz="0" w:space="0" w:color="auto"/>
              </w:divBdr>
            </w:div>
            <w:div w:id="539631959">
              <w:marLeft w:val="0"/>
              <w:marRight w:val="0"/>
              <w:marTop w:val="0"/>
              <w:marBottom w:val="0"/>
              <w:divBdr>
                <w:top w:val="none" w:sz="0" w:space="0" w:color="auto"/>
                <w:left w:val="none" w:sz="0" w:space="0" w:color="auto"/>
                <w:bottom w:val="none" w:sz="0" w:space="0" w:color="auto"/>
                <w:right w:val="none" w:sz="0" w:space="0" w:color="auto"/>
              </w:divBdr>
            </w:div>
            <w:div w:id="601424217">
              <w:marLeft w:val="0"/>
              <w:marRight w:val="0"/>
              <w:marTop w:val="0"/>
              <w:marBottom w:val="0"/>
              <w:divBdr>
                <w:top w:val="none" w:sz="0" w:space="0" w:color="auto"/>
                <w:left w:val="none" w:sz="0" w:space="0" w:color="auto"/>
                <w:bottom w:val="none" w:sz="0" w:space="0" w:color="auto"/>
                <w:right w:val="none" w:sz="0" w:space="0" w:color="auto"/>
              </w:divBdr>
            </w:div>
            <w:div w:id="749539848">
              <w:marLeft w:val="0"/>
              <w:marRight w:val="0"/>
              <w:marTop w:val="0"/>
              <w:marBottom w:val="0"/>
              <w:divBdr>
                <w:top w:val="none" w:sz="0" w:space="0" w:color="auto"/>
                <w:left w:val="none" w:sz="0" w:space="0" w:color="auto"/>
                <w:bottom w:val="none" w:sz="0" w:space="0" w:color="auto"/>
                <w:right w:val="none" w:sz="0" w:space="0" w:color="auto"/>
              </w:divBdr>
            </w:div>
            <w:div w:id="775366928">
              <w:marLeft w:val="0"/>
              <w:marRight w:val="0"/>
              <w:marTop w:val="0"/>
              <w:marBottom w:val="0"/>
              <w:divBdr>
                <w:top w:val="none" w:sz="0" w:space="0" w:color="auto"/>
                <w:left w:val="none" w:sz="0" w:space="0" w:color="auto"/>
                <w:bottom w:val="none" w:sz="0" w:space="0" w:color="auto"/>
                <w:right w:val="none" w:sz="0" w:space="0" w:color="auto"/>
              </w:divBdr>
            </w:div>
            <w:div w:id="859508858">
              <w:marLeft w:val="0"/>
              <w:marRight w:val="0"/>
              <w:marTop w:val="0"/>
              <w:marBottom w:val="0"/>
              <w:divBdr>
                <w:top w:val="none" w:sz="0" w:space="0" w:color="auto"/>
                <w:left w:val="none" w:sz="0" w:space="0" w:color="auto"/>
                <w:bottom w:val="none" w:sz="0" w:space="0" w:color="auto"/>
                <w:right w:val="none" w:sz="0" w:space="0" w:color="auto"/>
              </w:divBdr>
            </w:div>
            <w:div w:id="1324045228">
              <w:marLeft w:val="0"/>
              <w:marRight w:val="0"/>
              <w:marTop w:val="0"/>
              <w:marBottom w:val="0"/>
              <w:divBdr>
                <w:top w:val="none" w:sz="0" w:space="0" w:color="auto"/>
                <w:left w:val="none" w:sz="0" w:space="0" w:color="auto"/>
                <w:bottom w:val="none" w:sz="0" w:space="0" w:color="auto"/>
                <w:right w:val="none" w:sz="0" w:space="0" w:color="auto"/>
              </w:divBdr>
            </w:div>
            <w:div w:id="1328749763">
              <w:marLeft w:val="0"/>
              <w:marRight w:val="0"/>
              <w:marTop w:val="0"/>
              <w:marBottom w:val="0"/>
              <w:divBdr>
                <w:top w:val="none" w:sz="0" w:space="0" w:color="auto"/>
                <w:left w:val="none" w:sz="0" w:space="0" w:color="auto"/>
                <w:bottom w:val="none" w:sz="0" w:space="0" w:color="auto"/>
                <w:right w:val="none" w:sz="0" w:space="0" w:color="auto"/>
              </w:divBdr>
            </w:div>
            <w:div w:id="1357776521">
              <w:marLeft w:val="0"/>
              <w:marRight w:val="0"/>
              <w:marTop w:val="0"/>
              <w:marBottom w:val="0"/>
              <w:divBdr>
                <w:top w:val="none" w:sz="0" w:space="0" w:color="auto"/>
                <w:left w:val="none" w:sz="0" w:space="0" w:color="auto"/>
                <w:bottom w:val="none" w:sz="0" w:space="0" w:color="auto"/>
                <w:right w:val="none" w:sz="0" w:space="0" w:color="auto"/>
              </w:divBdr>
            </w:div>
            <w:div w:id="1679383426">
              <w:marLeft w:val="0"/>
              <w:marRight w:val="0"/>
              <w:marTop w:val="0"/>
              <w:marBottom w:val="0"/>
              <w:divBdr>
                <w:top w:val="none" w:sz="0" w:space="0" w:color="auto"/>
                <w:left w:val="none" w:sz="0" w:space="0" w:color="auto"/>
                <w:bottom w:val="none" w:sz="0" w:space="0" w:color="auto"/>
                <w:right w:val="none" w:sz="0" w:space="0" w:color="auto"/>
              </w:divBdr>
            </w:div>
            <w:div w:id="1726952446">
              <w:marLeft w:val="0"/>
              <w:marRight w:val="0"/>
              <w:marTop w:val="0"/>
              <w:marBottom w:val="0"/>
              <w:divBdr>
                <w:top w:val="none" w:sz="0" w:space="0" w:color="auto"/>
                <w:left w:val="none" w:sz="0" w:space="0" w:color="auto"/>
                <w:bottom w:val="none" w:sz="0" w:space="0" w:color="auto"/>
                <w:right w:val="none" w:sz="0" w:space="0" w:color="auto"/>
              </w:divBdr>
            </w:div>
            <w:div w:id="1732581075">
              <w:marLeft w:val="0"/>
              <w:marRight w:val="0"/>
              <w:marTop w:val="0"/>
              <w:marBottom w:val="0"/>
              <w:divBdr>
                <w:top w:val="none" w:sz="0" w:space="0" w:color="auto"/>
                <w:left w:val="none" w:sz="0" w:space="0" w:color="auto"/>
                <w:bottom w:val="none" w:sz="0" w:space="0" w:color="auto"/>
                <w:right w:val="none" w:sz="0" w:space="0" w:color="auto"/>
              </w:divBdr>
            </w:div>
          </w:divsChild>
        </w:div>
        <w:div w:id="1366053370">
          <w:marLeft w:val="0"/>
          <w:marRight w:val="0"/>
          <w:marTop w:val="0"/>
          <w:marBottom w:val="0"/>
          <w:divBdr>
            <w:top w:val="none" w:sz="0" w:space="0" w:color="auto"/>
            <w:left w:val="none" w:sz="0" w:space="0" w:color="auto"/>
            <w:bottom w:val="none" w:sz="0" w:space="0" w:color="auto"/>
            <w:right w:val="none" w:sz="0" w:space="0" w:color="auto"/>
          </w:divBdr>
        </w:div>
        <w:div w:id="1505391822">
          <w:marLeft w:val="0"/>
          <w:marRight w:val="0"/>
          <w:marTop w:val="0"/>
          <w:marBottom w:val="0"/>
          <w:divBdr>
            <w:top w:val="none" w:sz="0" w:space="0" w:color="auto"/>
            <w:left w:val="none" w:sz="0" w:space="0" w:color="auto"/>
            <w:bottom w:val="none" w:sz="0" w:space="0" w:color="auto"/>
            <w:right w:val="none" w:sz="0" w:space="0" w:color="auto"/>
          </w:divBdr>
          <w:divsChild>
            <w:div w:id="1430856081">
              <w:marLeft w:val="-75"/>
              <w:marRight w:val="0"/>
              <w:marTop w:val="30"/>
              <w:marBottom w:val="30"/>
              <w:divBdr>
                <w:top w:val="none" w:sz="0" w:space="0" w:color="auto"/>
                <w:left w:val="none" w:sz="0" w:space="0" w:color="auto"/>
                <w:bottom w:val="none" w:sz="0" w:space="0" w:color="auto"/>
                <w:right w:val="none" w:sz="0" w:space="0" w:color="auto"/>
              </w:divBdr>
              <w:divsChild>
                <w:div w:id="1275459">
                  <w:marLeft w:val="0"/>
                  <w:marRight w:val="0"/>
                  <w:marTop w:val="0"/>
                  <w:marBottom w:val="0"/>
                  <w:divBdr>
                    <w:top w:val="none" w:sz="0" w:space="0" w:color="auto"/>
                    <w:left w:val="none" w:sz="0" w:space="0" w:color="auto"/>
                    <w:bottom w:val="none" w:sz="0" w:space="0" w:color="auto"/>
                    <w:right w:val="none" w:sz="0" w:space="0" w:color="auto"/>
                  </w:divBdr>
                  <w:divsChild>
                    <w:div w:id="2054117499">
                      <w:marLeft w:val="0"/>
                      <w:marRight w:val="0"/>
                      <w:marTop w:val="0"/>
                      <w:marBottom w:val="0"/>
                      <w:divBdr>
                        <w:top w:val="none" w:sz="0" w:space="0" w:color="auto"/>
                        <w:left w:val="none" w:sz="0" w:space="0" w:color="auto"/>
                        <w:bottom w:val="none" w:sz="0" w:space="0" w:color="auto"/>
                        <w:right w:val="none" w:sz="0" w:space="0" w:color="auto"/>
                      </w:divBdr>
                    </w:div>
                  </w:divsChild>
                </w:div>
                <w:div w:id="297107068">
                  <w:marLeft w:val="0"/>
                  <w:marRight w:val="0"/>
                  <w:marTop w:val="0"/>
                  <w:marBottom w:val="0"/>
                  <w:divBdr>
                    <w:top w:val="none" w:sz="0" w:space="0" w:color="auto"/>
                    <w:left w:val="none" w:sz="0" w:space="0" w:color="auto"/>
                    <w:bottom w:val="none" w:sz="0" w:space="0" w:color="auto"/>
                    <w:right w:val="none" w:sz="0" w:space="0" w:color="auto"/>
                  </w:divBdr>
                  <w:divsChild>
                    <w:div w:id="2107379470">
                      <w:marLeft w:val="0"/>
                      <w:marRight w:val="0"/>
                      <w:marTop w:val="0"/>
                      <w:marBottom w:val="0"/>
                      <w:divBdr>
                        <w:top w:val="none" w:sz="0" w:space="0" w:color="auto"/>
                        <w:left w:val="none" w:sz="0" w:space="0" w:color="auto"/>
                        <w:bottom w:val="none" w:sz="0" w:space="0" w:color="auto"/>
                        <w:right w:val="none" w:sz="0" w:space="0" w:color="auto"/>
                      </w:divBdr>
                    </w:div>
                  </w:divsChild>
                </w:div>
                <w:div w:id="578563134">
                  <w:marLeft w:val="0"/>
                  <w:marRight w:val="0"/>
                  <w:marTop w:val="0"/>
                  <w:marBottom w:val="0"/>
                  <w:divBdr>
                    <w:top w:val="none" w:sz="0" w:space="0" w:color="auto"/>
                    <w:left w:val="none" w:sz="0" w:space="0" w:color="auto"/>
                    <w:bottom w:val="none" w:sz="0" w:space="0" w:color="auto"/>
                    <w:right w:val="none" w:sz="0" w:space="0" w:color="auto"/>
                  </w:divBdr>
                  <w:divsChild>
                    <w:div w:id="1192568088">
                      <w:marLeft w:val="0"/>
                      <w:marRight w:val="0"/>
                      <w:marTop w:val="0"/>
                      <w:marBottom w:val="0"/>
                      <w:divBdr>
                        <w:top w:val="none" w:sz="0" w:space="0" w:color="auto"/>
                        <w:left w:val="none" w:sz="0" w:space="0" w:color="auto"/>
                        <w:bottom w:val="none" w:sz="0" w:space="0" w:color="auto"/>
                        <w:right w:val="none" w:sz="0" w:space="0" w:color="auto"/>
                      </w:divBdr>
                    </w:div>
                  </w:divsChild>
                </w:div>
                <w:div w:id="658118736">
                  <w:marLeft w:val="0"/>
                  <w:marRight w:val="0"/>
                  <w:marTop w:val="0"/>
                  <w:marBottom w:val="0"/>
                  <w:divBdr>
                    <w:top w:val="none" w:sz="0" w:space="0" w:color="auto"/>
                    <w:left w:val="none" w:sz="0" w:space="0" w:color="auto"/>
                    <w:bottom w:val="none" w:sz="0" w:space="0" w:color="auto"/>
                    <w:right w:val="none" w:sz="0" w:space="0" w:color="auto"/>
                  </w:divBdr>
                  <w:divsChild>
                    <w:div w:id="2091656682">
                      <w:marLeft w:val="0"/>
                      <w:marRight w:val="0"/>
                      <w:marTop w:val="0"/>
                      <w:marBottom w:val="0"/>
                      <w:divBdr>
                        <w:top w:val="none" w:sz="0" w:space="0" w:color="auto"/>
                        <w:left w:val="none" w:sz="0" w:space="0" w:color="auto"/>
                        <w:bottom w:val="none" w:sz="0" w:space="0" w:color="auto"/>
                        <w:right w:val="none" w:sz="0" w:space="0" w:color="auto"/>
                      </w:divBdr>
                    </w:div>
                  </w:divsChild>
                </w:div>
                <w:div w:id="918905277">
                  <w:marLeft w:val="0"/>
                  <w:marRight w:val="0"/>
                  <w:marTop w:val="0"/>
                  <w:marBottom w:val="0"/>
                  <w:divBdr>
                    <w:top w:val="none" w:sz="0" w:space="0" w:color="auto"/>
                    <w:left w:val="none" w:sz="0" w:space="0" w:color="auto"/>
                    <w:bottom w:val="none" w:sz="0" w:space="0" w:color="auto"/>
                    <w:right w:val="none" w:sz="0" w:space="0" w:color="auto"/>
                  </w:divBdr>
                  <w:divsChild>
                    <w:div w:id="415324808">
                      <w:marLeft w:val="0"/>
                      <w:marRight w:val="0"/>
                      <w:marTop w:val="0"/>
                      <w:marBottom w:val="0"/>
                      <w:divBdr>
                        <w:top w:val="none" w:sz="0" w:space="0" w:color="auto"/>
                        <w:left w:val="none" w:sz="0" w:space="0" w:color="auto"/>
                        <w:bottom w:val="none" w:sz="0" w:space="0" w:color="auto"/>
                        <w:right w:val="none" w:sz="0" w:space="0" w:color="auto"/>
                      </w:divBdr>
                    </w:div>
                  </w:divsChild>
                </w:div>
                <w:div w:id="1115832107">
                  <w:marLeft w:val="0"/>
                  <w:marRight w:val="0"/>
                  <w:marTop w:val="0"/>
                  <w:marBottom w:val="0"/>
                  <w:divBdr>
                    <w:top w:val="none" w:sz="0" w:space="0" w:color="auto"/>
                    <w:left w:val="none" w:sz="0" w:space="0" w:color="auto"/>
                    <w:bottom w:val="none" w:sz="0" w:space="0" w:color="auto"/>
                    <w:right w:val="none" w:sz="0" w:space="0" w:color="auto"/>
                  </w:divBdr>
                  <w:divsChild>
                    <w:div w:id="1249925605">
                      <w:marLeft w:val="0"/>
                      <w:marRight w:val="0"/>
                      <w:marTop w:val="0"/>
                      <w:marBottom w:val="0"/>
                      <w:divBdr>
                        <w:top w:val="none" w:sz="0" w:space="0" w:color="auto"/>
                        <w:left w:val="none" w:sz="0" w:space="0" w:color="auto"/>
                        <w:bottom w:val="none" w:sz="0" w:space="0" w:color="auto"/>
                        <w:right w:val="none" w:sz="0" w:space="0" w:color="auto"/>
                      </w:divBdr>
                    </w:div>
                  </w:divsChild>
                </w:div>
                <w:div w:id="1644383848">
                  <w:marLeft w:val="0"/>
                  <w:marRight w:val="0"/>
                  <w:marTop w:val="0"/>
                  <w:marBottom w:val="0"/>
                  <w:divBdr>
                    <w:top w:val="none" w:sz="0" w:space="0" w:color="auto"/>
                    <w:left w:val="none" w:sz="0" w:space="0" w:color="auto"/>
                    <w:bottom w:val="none" w:sz="0" w:space="0" w:color="auto"/>
                    <w:right w:val="none" w:sz="0" w:space="0" w:color="auto"/>
                  </w:divBdr>
                  <w:divsChild>
                    <w:div w:id="414790805">
                      <w:marLeft w:val="0"/>
                      <w:marRight w:val="0"/>
                      <w:marTop w:val="0"/>
                      <w:marBottom w:val="0"/>
                      <w:divBdr>
                        <w:top w:val="none" w:sz="0" w:space="0" w:color="auto"/>
                        <w:left w:val="none" w:sz="0" w:space="0" w:color="auto"/>
                        <w:bottom w:val="none" w:sz="0" w:space="0" w:color="auto"/>
                        <w:right w:val="none" w:sz="0" w:space="0" w:color="auto"/>
                      </w:divBdr>
                    </w:div>
                    <w:div w:id="1283806180">
                      <w:marLeft w:val="0"/>
                      <w:marRight w:val="0"/>
                      <w:marTop w:val="0"/>
                      <w:marBottom w:val="0"/>
                      <w:divBdr>
                        <w:top w:val="none" w:sz="0" w:space="0" w:color="auto"/>
                        <w:left w:val="none" w:sz="0" w:space="0" w:color="auto"/>
                        <w:bottom w:val="none" w:sz="0" w:space="0" w:color="auto"/>
                        <w:right w:val="none" w:sz="0" w:space="0" w:color="auto"/>
                      </w:divBdr>
                    </w:div>
                  </w:divsChild>
                </w:div>
                <w:div w:id="1959485149">
                  <w:marLeft w:val="0"/>
                  <w:marRight w:val="0"/>
                  <w:marTop w:val="0"/>
                  <w:marBottom w:val="0"/>
                  <w:divBdr>
                    <w:top w:val="none" w:sz="0" w:space="0" w:color="auto"/>
                    <w:left w:val="none" w:sz="0" w:space="0" w:color="auto"/>
                    <w:bottom w:val="none" w:sz="0" w:space="0" w:color="auto"/>
                    <w:right w:val="none" w:sz="0" w:space="0" w:color="auto"/>
                  </w:divBdr>
                  <w:divsChild>
                    <w:div w:id="15783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0892">
          <w:marLeft w:val="0"/>
          <w:marRight w:val="0"/>
          <w:marTop w:val="0"/>
          <w:marBottom w:val="0"/>
          <w:divBdr>
            <w:top w:val="none" w:sz="0" w:space="0" w:color="auto"/>
            <w:left w:val="none" w:sz="0" w:space="0" w:color="auto"/>
            <w:bottom w:val="none" w:sz="0" w:space="0" w:color="auto"/>
            <w:right w:val="none" w:sz="0" w:space="0" w:color="auto"/>
          </w:divBdr>
        </w:div>
        <w:div w:id="1574703395">
          <w:marLeft w:val="0"/>
          <w:marRight w:val="0"/>
          <w:marTop w:val="0"/>
          <w:marBottom w:val="0"/>
          <w:divBdr>
            <w:top w:val="none" w:sz="0" w:space="0" w:color="auto"/>
            <w:left w:val="none" w:sz="0" w:space="0" w:color="auto"/>
            <w:bottom w:val="none" w:sz="0" w:space="0" w:color="auto"/>
            <w:right w:val="none" w:sz="0" w:space="0" w:color="auto"/>
          </w:divBdr>
        </w:div>
        <w:div w:id="1640764831">
          <w:marLeft w:val="0"/>
          <w:marRight w:val="0"/>
          <w:marTop w:val="0"/>
          <w:marBottom w:val="0"/>
          <w:divBdr>
            <w:top w:val="none" w:sz="0" w:space="0" w:color="auto"/>
            <w:left w:val="none" w:sz="0" w:space="0" w:color="auto"/>
            <w:bottom w:val="none" w:sz="0" w:space="0" w:color="auto"/>
            <w:right w:val="none" w:sz="0" w:space="0" w:color="auto"/>
          </w:divBdr>
          <w:divsChild>
            <w:div w:id="995643050">
              <w:marLeft w:val="-75"/>
              <w:marRight w:val="0"/>
              <w:marTop w:val="30"/>
              <w:marBottom w:val="30"/>
              <w:divBdr>
                <w:top w:val="none" w:sz="0" w:space="0" w:color="auto"/>
                <w:left w:val="none" w:sz="0" w:space="0" w:color="auto"/>
                <w:bottom w:val="none" w:sz="0" w:space="0" w:color="auto"/>
                <w:right w:val="none" w:sz="0" w:space="0" w:color="auto"/>
              </w:divBdr>
              <w:divsChild>
                <w:div w:id="188959192">
                  <w:marLeft w:val="0"/>
                  <w:marRight w:val="0"/>
                  <w:marTop w:val="0"/>
                  <w:marBottom w:val="0"/>
                  <w:divBdr>
                    <w:top w:val="none" w:sz="0" w:space="0" w:color="auto"/>
                    <w:left w:val="none" w:sz="0" w:space="0" w:color="auto"/>
                    <w:bottom w:val="none" w:sz="0" w:space="0" w:color="auto"/>
                    <w:right w:val="none" w:sz="0" w:space="0" w:color="auto"/>
                  </w:divBdr>
                  <w:divsChild>
                    <w:div w:id="135030808">
                      <w:marLeft w:val="0"/>
                      <w:marRight w:val="0"/>
                      <w:marTop w:val="0"/>
                      <w:marBottom w:val="0"/>
                      <w:divBdr>
                        <w:top w:val="none" w:sz="0" w:space="0" w:color="auto"/>
                        <w:left w:val="none" w:sz="0" w:space="0" w:color="auto"/>
                        <w:bottom w:val="none" w:sz="0" w:space="0" w:color="auto"/>
                        <w:right w:val="none" w:sz="0" w:space="0" w:color="auto"/>
                      </w:divBdr>
                    </w:div>
                  </w:divsChild>
                </w:div>
                <w:div w:id="668676139">
                  <w:marLeft w:val="0"/>
                  <w:marRight w:val="0"/>
                  <w:marTop w:val="0"/>
                  <w:marBottom w:val="0"/>
                  <w:divBdr>
                    <w:top w:val="none" w:sz="0" w:space="0" w:color="auto"/>
                    <w:left w:val="none" w:sz="0" w:space="0" w:color="auto"/>
                    <w:bottom w:val="none" w:sz="0" w:space="0" w:color="auto"/>
                    <w:right w:val="none" w:sz="0" w:space="0" w:color="auto"/>
                  </w:divBdr>
                  <w:divsChild>
                    <w:div w:id="832723498">
                      <w:marLeft w:val="0"/>
                      <w:marRight w:val="0"/>
                      <w:marTop w:val="0"/>
                      <w:marBottom w:val="0"/>
                      <w:divBdr>
                        <w:top w:val="none" w:sz="0" w:space="0" w:color="auto"/>
                        <w:left w:val="none" w:sz="0" w:space="0" w:color="auto"/>
                        <w:bottom w:val="none" w:sz="0" w:space="0" w:color="auto"/>
                        <w:right w:val="none" w:sz="0" w:space="0" w:color="auto"/>
                      </w:divBdr>
                    </w:div>
                  </w:divsChild>
                </w:div>
                <w:div w:id="1285040176">
                  <w:marLeft w:val="0"/>
                  <w:marRight w:val="0"/>
                  <w:marTop w:val="0"/>
                  <w:marBottom w:val="0"/>
                  <w:divBdr>
                    <w:top w:val="none" w:sz="0" w:space="0" w:color="auto"/>
                    <w:left w:val="none" w:sz="0" w:space="0" w:color="auto"/>
                    <w:bottom w:val="none" w:sz="0" w:space="0" w:color="auto"/>
                    <w:right w:val="none" w:sz="0" w:space="0" w:color="auto"/>
                  </w:divBdr>
                  <w:divsChild>
                    <w:div w:id="990597591">
                      <w:marLeft w:val="0"/>
                      <w:marRight w:val="0"/>
                      <w:marTop w:val="0"/>
                      <w:marBottom w:val="0"/>
                      <w:divBdr>
                        <w:top w:val="none" w:sz="0" w:space="0" w:color="auto"/>
                        <w:left w:val="none" w:sz="0" w:space="0" w:color="auto"/>
                        <w:bottom w:val="none" w:sz="0" w:space="0" w:color="auto"/>
                        <w:right w:val="none" w:sz="0" w:space="0" w:color="auto"/>
                      </w:divBdr>
                    </w:div>
                  </w:divsChild>
                </w:div>
                <w:div w:id="1310935047">
                  <w:marLeft w:val="0"/>
                  <w:marRight w:val="0"/>
                  <w:marTop w:val="0"/>
                  <w:marBottom w:val="0"/>
                  <w:divBdr>
                    <w:top w:val="none" w:sz="0" w:space="0" w:color="auto"/>
                    <w:left w:val="none" w:sz="0" w:space="0" w:color="auto"/>
                    <w:bottom w:val="none" w:sz="0" w:space="0" w:color="auto"/>
                    <w:right w:val="none" w:sz="0" w:space="0" w:color="auto"/>
                  </w:divBdr>
                  <w:divsChild>
                    <w:div w:id="663817489">
                      <w:marLeft w:val="0"/>
                      <w:marRight w:val="0"/>
                      <w:marTop w:val="0"/>
                      <w:marBottom w:val="0"/>
                      <w:divBdr>
                        <w:top w:val="none" w:sz="0" w:space="0" w:color="auto"/>
                        <w:left w:val="none" w:sz="0" w:space="0" w:color="auto"/>
                        <w:bottom w:val="none" w:sz="0" w:space="0" w:color="auto"/>
                        <w:right w:val="none" w:sz="0" w:space="0" w:color="auto"/>
                      </w:divBdr>
                    </w:div>
                  </w:divsChild>
                </w:div>
                <w:div w:id="1429814534">
                  <w:marLeft w:val="0"/>
                  <w:marRight w:val="0"/>
                  <w:marTop w:val="0"/>
                  <w:marBottom w:val="0"/>
                  <w:divBdr>
                    <w:top w:val="none" w:sz="0" w:space="0" w:color="auto"/>
                    <w:left w:val="none" w:sz="0" w:space="0" w:color="auto"/>
                    <w:bottom w:val="none" w:sz="0" w:space="0" w:color="auto"/>
                    <w:right w:val="none" w:sz="0" w:space="0" w:color="auto"/>
                  </w:divBdr>
                  <w:divsChild>
                    <w:div w:id="1201355769">
                      <w:marLeft w:val="0"/>
                      <w:marRight w:val="0"/>
                      <w:marTop w:val="0"/>
                      <w:marBottom w:val="0"/>
                      <w:divBdr>
                        <w:top w:val="none" w:sz="0" w:space="0" w:color="auto"/>
                        <w:left w:val="none" w:sz="0" w:space="0" w:color="auto"/>
                        <w:bottom w:val="none" w:sz="0" w:space="0" w:color="auto"/>
                        <w:right w:val="none" w:sz="0" w:space="0" w:color="auto"/>
                      </w:divBdr>
                    </w:div>
                  </w:divsChild>
                </w:div>
                <w:div w:id="1570647710">
                  <w:marLeft w:val="0"/>
                  <w:marRight w:val="0"/>
                  <w:marTop w:val="0"/>
                  <w:marBottom w:val="0"/>
                  <w:divBdr>
                    <w:top w:val="none" w:sz="0" w:space="0" w:color="auto"/>
                    <w:left w:val="none" w:sz="0" w:space="0" w:color="auto"/>
                    <w:bottom w:val="none" w:sz="0" w:space="0" w:color="auto"/>
                    <w:right w:val="none" w:sz="0" w:space="0" w:color="auto"/>
                  </w:divBdr>
                  <w:divsChild>
                    <w:div w:id="1358122632">
                      <w:marLeft w:val="0"/>
                      <w:marRight w:val="0"/>
                      <w:marTop w:val="0"/>
                      <w:marBottom w:val="0"/>
                      <w:divBdr>
                        <w:top w:val="none" w:sz="0" w:space="0" w:color="auto"/>
                        <w:left w:val="none" w:sz="0" w:space="0" w:color="auto"/>
                        <w:bottom w:val="none" w:sz="0" w:space="0" w:color="auto"/>
                        <w:right w:val="none" w:sz="0" w:space="0" w:color="auto"/>
                      </w:divBdr>
                    </w:div>
                  </w:divsChild>
                </w:div>
                <w:div w:id="1689991166">
                  <w:marLeft w:val="0"/>
                  <w:marRight w:val="0"/>
                  <w:marTop w:val="0"/>
                  <w:marBottom w:val="0"/>
                  <w:divBdr>
                    <w:top w:val="none" w:sz="0" w:space="0" w:color="auto"/>
                    <w:left w:val="none" w:sz="0" w:space="0" w:color="auto"/>
                    <w:bottom w:val="none" w:sz="0" w:space="0" w:color="auto"/>
                    <w:right w:val="none" w:sz="0" w:space="0" w:color="auto"/>
                  </w:divBdr>
                  <w:divsChild>
                    <w:div w:id="1723676435">
                      <w:marLeft w:val="0"/>
                      <w:marRight w:val="0"/>
                      <w:marTop w:val="0"/>
                      <w:marBottom w:val="0"/>
                      <w:divBdr>
                        <w:top w:val="none" w:sz="0" w:space="0" w:color="auto"/>
                        <w:left w:val="none" w:sz="0" w:space="0" w:color="auto"/>
                        <w:bottom w:val="none" w:sz="0" w:space="0" w:color="auto"/>
                        <w:right w:val="none" w:sz="0" w:space="0" w:color="auto"/>
                      </w:divBdr>
                    </w:div>
                  </w:divsChild>
                </w:div>
                <w:div w:id="1973368010">
                  <w:marLeft w:val="0"/>
                  <w:marRight w:val="0"/>
                  <w:marTop w:val="0"/>
                  <w:marBottom w:val="0"/>
                  <w:divBdr>
                    <w:top w:val="none" w:sz="0" w:space="0" w:color="auto"/>
                    <w:left w:val="none" w:sz="0" w:space="0" w:color="auto"/>
                    <w:bottom w:val="none" w:sz="0" w:space="0" w:color="auto"/>
                    <w:right w:val="none" w:sz="0" w:space="0" w:color="auto"/>
                  </w:divBdr>
                  <w:divsChild>
                    <w:div w:id="821773910">
                      <w:marLeft w:val="0"/>
                      <w:marRight w:val="0"/>
                      <w:marTop w:val="0"/>
                      <w:marBottom w:val="0"/>
                      <w:divBdr>
                        <w:top w:val="none" w:sz="0" w:space="0" w:color="auto"/>
                        <w:left w:val="none" w:sz="0" w:space="0" w:color="auto"/>
                        <w:bottom w:val="none" w:sz="0" w:space="0" w:color="auto"/>
                        <w:right w:val="none" w:sz="0" w:space="0" w:color="auto"/>
                      </w:divBdr>
                    </w:div>
                  </w:divsChild>
                </w:div>
                <w:div w:id="2108575173">
                  <w:marLeft w:val="0"/>
                  <w:marRight w:val="0"/>
                  <w:marTop w:val="0"/>
                  <w:marBottom w:val="0"/>
                  <w:divBdr>
                    <w:top w:val="none" w:sz="0" w:space="0" w:color="auto"/>
                    <w:left w:val="none" w:sz="0" w:space="0" w:color="auto"/>
                    <w:bottom w:val="none" w:sz="0" w:space="0" w:color="auto"/>
                    <w:right w:val="none" w:sz="0" w:space="0" w:color="auto"/>
                  </w:divBdr>
                  <w:divsChild>
                    <w:div w:id="2199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87671">
          <w:marLeft w:val="0"/>
          <w:marRight w:val="0"/>
          <w:marTop w:val="0"/>
          <w:marBottom w:val="0"/>
          <w:divBdr>
            <w:top w:val="none" w:sz="0" w:space="0" w:color="auto"/>
            <w:left w:val="none" w:sz="0" w:space="0" w:color="auto"/>
            <w:bottom w:val="none" w:sz="0" w:space="0" w:color="auto"/>
            <w:right w:val="none" w:sz="0" w:space="0" w:color="auto"/>
          </w:divBdr>
        </w:div>
        <w:div w:id="1986348952">
          <w:marLeft w:val="0"/>
          <w:marRight w:val="0"/>
          <w:marTop w:val="0"/>
          <w:marBottom w:val="0"/>
          <w:divBdr>
            <w:top w:val="none" w:sz="0" w:space="0" w:color="auto"/>
            <w:left w:val="none" w:sz="0" w:space="0" w:color="auto"/>
            <w:bottom w:val="none" w:sz="0" w:space="0" w:color="auto"/>
            <w:right w:val="none" w:sz="0" w:space="0" w:color="auto"/>
          </w:divBdr>
        </w:div>
        <w:div w:id="1991902947">
          <w:marLeft w:val="0"/>
          <w:marRight w:val="0"/>
          <w:marTop w:val="0"/>
          <w:marBottom w:val="0"/>
          <w:divBdr>
            <w:top w:val="none" w:sz="0" w:space="0" w:color="auto"/>
            <w:left w:val="none" w:sz="0" w:space="0" w:color="auto"/>
            <w:bottom w:val="none" w:sz="0" w:space="0" w:color="auto"/>
            <w:right w:val="none" w:sz="0" w:space="0" w:color="auto"/>
          </w:divBdr>
        </w:div>
        <w:div w:id="2064712907">
          <w:marLeft w:val="0"/>
          <w:marRight w:val="0"/>
          <w:marTop w:val="0"/>
          <w:marBottom w:val="0"/>
          <w:divBdr>
            <w:top w:val="none" w:sz="0" w:space="0" w:color="auto"/>
            <w:left w:val="none" w:sz="0" w:space="0" w:color="auto"/>
            <w:bottom w:val="none" w:sz="0" w:space="0" w:color="auto"/>
            <w:right w:val="none" w:sz="0" w:space="0" w:color="auto"/>
          </w:divBdr>
        </w:div>
      </w:divsChild>
    </w:div>
    <w:div w:id="414597281">
      <w:bodyDiv w:val="1"/>
      <w:marLeft w:val="0"/>
      <w:marRight w:val="0"/>
      <w:marTop w:val="0"/>
      <w:marBottom w:val="0"/>
      <w:divBdr>
        <w:top w:val="none" w:sz="0" w:space="0" w:color="auto"/>
        <w:left w:val="none" w:sz="0" w:space="0" w:color="auto"/>
        <w:bottom w:val="none" w:sz="0" w:space="0" w:color="auto"/>
        <w:right w:val="none" w:sz="0" w:space="0" w:color="auto"/>
      </w:divBdr>
      <w:divsChild>
        <w:div w:id="53894254">
          <w:marLeft w:val="0"/>
          <w:marRight w:val="0"/>
          <w:marTop w:val="0"/>
          <w:marBottom w:val="0"/>
          <w:divBdr>
            <w:top w:val="none" w:sz="0" w:space="0" w:color="auto"/>
            <w:left w:val="none" w:sz="0" w:space="0" w:color="auto"/>
            <w:bottom w:val="none" w:sz="0" w:space="0" w:color="auto"/>
            <w:right w:val="none" w:sz="0" w:space="0" w:color="auto"/>
          </w:divBdr>
          <w:divsChild>
            <w:div w:id="1596790018">
              <w:marLeft w:val="-75"/>
              <w:marRight w:val="0"/>
              <w:marTop w:val="30"/>
              <w:marBottom w:val="30"/>
              <w:divBdr>
                <w:top w:val="none" w:sz="0" w:space="0" w:color="auto"/>
                <w:left w:val="none" w:sz="0" w:space="0" w:color="auto"/>
                <w:bottom w:val="none" w:sz="0" w:space="0" w:color="auto"/>
                <w:right w:val="none" w:sz="0" w:space="0" w:color="auto"/>
              </w:divBdr>
              <w:divsChild>
                <w:div w:id="195850954">
                  <w:marLeft w:val="0"/>
                  <w:marRight w:val="0"/>
                  <w:marTop w:val="0"/>
                  <w:marBottom w:val="0"/>
                  <w:divBdr>
                    <w:top w:val="none" w:sz="0" w:space="0" w:color="auto"/>
                    <w:left w:val="none" w:sz="0" w:space="0" w:color="auto"/>
                    <w:bottom w:val="none" w:sz="0" w:space="0" w:color="auto"/>
                    <w:right w:val="none" w:sz="0" w:space="0" w:color="auto"/>
                  </w:divBdr>
                  <w:divsChild>
                    <w:div w:id="80878834">
                      <w:marLeft w:val="0"/>
                      <w:marRight w:val="0"/>
                      <w:marTop w:val="0"/>
                      <w:marBottom w:val="0"/>
                      <w:divBdr>
                        <w:top w:val="none" w:sz="0" w:space="0" w:color="auto"/>
                        <w:left w:val="none" w:sz="0" w:space="0" w:color="auto"/>
                        <w:bottom w:val="none" w:sz="0" w:space="0" w:color="auto"/>
                        <w:right w:val="none" w:sz="0" w:space="0" w:color="auto"/>
                      </w:divBdr>
                    </w:div>
                  </w:divsChild>
                </w:div>
                <w:div w:id="279382325">
                  <w:marLeft w:val="0"/>
                  <w:marRight w:val="0"/>
                  <w:marTop w:val="0"/>
                  <w:marBottom w:val="0"/>
                  <w:divBdr>
                    <w:top w:val="none" w:sz="0" w:space="0" w:color="auto"/>
                    <w:left w:val="none" w:sz="0" w:space="0" w:color="auto"/>
                    <w:bottom w:val="none" w:sz="0" w:space="0" w:color="auto"/>
                    <w:right w:val="none" w:sz="0" w:space="0" w:color="auto"/>
                  </w:divBdr>
                  <w:divsChild>
                    <w:div w:id="1819152799">
                      <w:marLeft w:val="0"/>
                      <w:marRight w:val="0"/>
                      <w:marTop w:val="0"/>
                      <w:marBottom w:val="0"/>
                      <w:divBdr>
                        <w:top w:val="none" w:sz="0" w:space="0" w:color="auto"/>
                        <w:left w:val="none" w:sz="0" w:space="0" w:color="auto"/>
                        <w:bottom w:val="none" w:sz="0" w:space="0" w:color="auto"/>
                        <w:right w:val="none" w:sz="0" w:space="0" w:color="auto"/>
                      </w:divBdr>
                    </w:div>
                  </w:divsChild>
                </w:div>
                <w:div w:id="571349885">
                  <w:marLeft w:val="0"/>
                  <w:marRight w:val="0"/>
                  <w:marTop w:val="0"/>
                  <w:marBottom w:val="0"/>
                  <w:divBdr>
                    <w:top w:val="none" w:sz="0" w:space="0" w:color="auto"/>
                    <w:left w:val="none" w:sz="0" w:space="0" w:color="auto"/>
                    <w:bottom w:val="none" w:sz="0" w:space="0" w:color="auto"/>
                    <w:right w:val="none" w:sz="0" w:space="0" w:color="auto"/>
                  </w:divBdr>
                  <w:divsChild>
                    <w:div w:id="10183611">
                      <w:marLeft w:val="0"/>
                      <w:marRight w:val="0"/>
                      <w:marTop w:val="0"/>
                      <w:marBottom w:val="0"/>
                      <w:divBdr>
                        <w:top w:val="none" w:sz="0" w:space="0" w:color="auto"/>
                        <w:left w:val="none" w:sz="0" w:space="0" w:color="auto"/>
                        <w:bottom w:val="none" w:sz="0" w:space="0" w:color="auto"/>
                        <w:right w:val="none" w:sz="0" w:space="0" w:color="auto"/>
                      </w:divBdr>
                    </w:div>
                  </w:divsChild>
                </w:div>
                <w:div w:id="576477821">
                  <w:marLeft w:val="0"/>
                  <w:marRight w:val="0"/>
                  <w:marTop w:val="0"/>
                  <w:marBottom w:val="0"/>
                  <w:divBdr>
                    <w:top w:val="none" w:sz="0" w:space="0" w:color="auto"/>
                    <w:left w:val="none" w:sz="0" w:space="0" w:color="auto"/>
                    <w:bottom w:val="none" w:sz="0" w:space="0" w:color="auto"/>
                    <w:right w:val="none" w:sz="0" w:space="0" w:color="auto"/>
                  </w:divBdr>
                  <w:divsChild>
                    <w:div w:id="1366172352">
                      <w:marLeft w:val="0"/>
                      <w:marRight w:val="0"/>
                      <w:marTop w:val="0"/>
                      <w:marBottom w:val="0"/>
                      <w:divBdr>
                        <w:top w:val="none" w:sz="0" w:space="0" w:color="auto"/>
                        <w:left w:val="none" w:sz="0" w:space="0" w:color="auto"/>
                        <w:bottom w:val="none" w:sz="0" w:space="0" w:color="auto"/>
                        <w:right w:val="none" w:sz="0" w:space="0" w:color="auto"/>
                      </w:divBdr>
                    </w:div>
                  </w:divsChild>
                </w:div>
                <w:div w:id="596252769">
                  <w:marLeft w:val="0"/>
                  <w:marRight w:val="0"/>
                  <w:marTop w:val="0"/>
                  <w:marBottom w:val="0"/>
                  <w:divBdr>
                    <w:top w:val="none" w:sz="0" w:space="0" w:color="auto"/>
                    <w:left w:val="none" w:sz="0" w:space="0" w:color="auto"/>
                    <w:bottom w:val="none" w:sz="0" w:space="0" w:color="auto"/>
                    <w:right w:val="none" w:sz="0" w:space="0" w:color="auto"/>
                  </w:divBdr>
                  <w:divsChild>
                    <w:div w:id="1726484192">
                      <w:marLeft w:val="0"/>
                      <w:marRight w:val="0"/>
                      <w:marTop w:val="0"/>
                      <w:marBottom w:val="0"/>
                      <w:divBdr>
                        <w:top w:val="none" w:sz="0" w:space="0" w:color="auto"/>
                        <w:left w:val="none" w:sz="0" w:space="0" w:color="auto"/>
                        <w:bottom w:val="none" w:sz="0" w:space="0" w:color="auto"/>
                        <w:right w:val="none" w:sz="0" w:space="0" w:color="auto"/>
                      </w:divBdr>
                    </w:div>
                  </w:divsChild>
                </w:div>
                <w:div w:id="643437856">
                  <w:marLeft w:val="0"/>
                  <w:marRight w:val="0"/>
                  <w:marTop w:val="0"/>
                  <w:marBottom w:val="0"/>
                  <w:divBdr>
                    <w:top w:val="none" w:sz="0" w:space="0" w:color="auto"/>
                    <w:left w:val="none" w:sz="0" w:space="0" w:color="auto"/>
                    <w:bottom w:val="none" w:sz="0" w:space="0" w:color="auto"/>
                    <w:right w:val="none" w:sz="0" w:space="0" w:color="auto"/>
                  </w:divBdr>
                  <w:divsChild>
                    <w:div w:id="429662658">
                      <w:marLeft w:val="0"/>
                      <w:marRight w:val="0"/>
                      <w:marTop w:val="0"/>
                      <w:marBottom w:val="0"/>
                      <w:divBdr>
                        <w:top w:val="none" w:sz="0" w:space="0" w:color="auto"/>
                        <w:left w:val="none" w:sz="0" w:space="0" w:color="auto"/>
                        <w:bottom w:val="none" w:sz="0" w:space="0" w:color="auto"/>
                        <w:right w:val="none" w:sz="0" w:space="0" w:color="auto"/>
                      </w:divBdr>
                    </w:div>
                  </w:divsChild>
                </w:div>
                <w:div w:id="1052996615">
                  <w:marLeft w:val="0"/>
                  <w:marRight w:val="0"/>
                  <w:marTop w:val="0"/>
                  <w:marBottom w:val="0"/>
                  <w:divBdr>
                    <w:top w:val="none" w:sz="0" w:space="0" w:color="auto"/>
                    <w:left w:val="none" w:sz="0" w:space="0" w:color="auto"/>
                    <w:bottom w:val="none" w:sz="0" w:space="0" w:color="auto"/>
                    <w:right w:val="none" w:sz="0" w:space="0" w:color="auto"/>
                  </w:divBdr>
                  <w:divsChild>
                    <w:div w:id="2080058359">
                      <w:marLeft w:val="0"/>
                      <w:marRight w:val="0"/>
                      <w:marTop w:val="0"/>
                      <w:marBottom w:val="0"/>
                      <w:divBdr>
                        <w:top w:val="none" w:sz="0" w:space="0" w:color="auto"/>
                        <w:left w:val="none" w:sz="0" w:space="0" w:color="auto"/>
                        <w:bottom w:val="none" w:sz="0" w:space="0" w:color="auto"/>
                        <w:right w:val="none" w:sz="0" w:space="0" w:color="auto"/>
                      </w:divBdr>
                    </w:div>
                  </w:divsChild>
                </w:div>
                <w:div w:id="1833837224">
                  <w:marLeft w:val="0"/>
                  <w:marRight w:val="0"/>
                  <w:marTop w:val="0"/>
                  <w:marBottom w:val="0"/>
                  <w:divBdr>
                    <w:top w:val="none" w:sz="0" w:space="0" w:color="auto"/>
                    <w:left w:val="none" w:sz="0" w:space="0" w:color="auto"/>
                    <w:bottom w:val="none" w:sz="0" w:space="0" w:color="auto"/>
                    <w:right w:val="none" w:sz="0" w:space="0" w:color="auto"/>
                  </w:divBdr>
                  <w:divsChild>
                    <w:div w:id="1347752694">
                      <w:marLeft w:val="0"/>
                      <w:marRight w:val="0"/>
                      <w:marTop w:val="0"/>
                      <w:marBottom w:val="0"/>
                      <w:divBdr>
                        <w:top w:val="none" w:sz="0" w:space="0" w:color="auto"/>
                        <w:left w:val="none" w:sz="0" w:space="0" w:color="auto"/>
                        <w:bottom w:val="none" w:sz="0" w:space="0" w:color="auto"/>
                        <w:right w:val="none" w:sz="0" w:space="0" w:color="auto"/>
                      </w:divBdr>
                    </w:div>
                  </w:divsChild>
                </w:div>
                <w:div w:id="1984963290">
                  <w:marLeft w:val="0"/>
                  <w:marRight w:val="0"/>
                  <w:marTop w:val="0"/>
                  <w:marBottom w:val="0"/>
                  <w:divBdr>
                    <w:top w:val="none" w:sz="0" w:space="0" w:color="auto"/>
                    <w:left w:val="none" w:sz="0" w:space="0" w:color="auto"/>
                    <w:bottom w:val="none" w:sz="0" w:space="0" w:color="auto"/>
                    <w:right w:val="none" w:sz="0" w:space="0" w:color="auto"/>
                  </w:divBdr>
                  <w:divsChild>
                    <w:div w:id="1126318398">
                      <w:marLeft w:val="0"/>
                      <w:marRight w:val="0"/>
                      <w:marTop w:val="0"/>
                      <w:marBottom w:val="0"/>
                      <w:divBdr>
                        <w:top w:val="none" w:sz="0" w:space="0" w:color="auto"/>
                        <w:left w:val="none" w:sz="0" w:space="0" w:color="auto"/>
                        <w:bottom w:val="none" w:sz="0" w:space="0" w:color="auto"/>
                        <w:right w:val="none" w:sz="0" w:space="0" w:color="auto"/>
                      </w:divBdr>
                    </w:div>
                  </w:divsChild>
                </w:div>
                <w:div w:id="2014645115">
                  <w:marLeft w:val="0"/>
                  <w:marRight w:val="0"/>
                  <w:marTop w:val="0"/>
                  <w:marBottom w:val="0"/>
                  <w:divBdr>
                    <w:top w:val="none" w:sz="0" w:space="0" w:color="auto"/>
                    <w:left w:val="none" w:sz="0" w:space="0" w:color="auto"/>
                    <w:bottom w:val="none" w:sz="0" w:space="0" w:color="auto"/>
                    <w:right w:val="none" w:sz="0" w:space="0" w:color="auto"/>
                  </w:divBdr>
                  <w:divsChild>
                    <w:div w:id="2924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2551">
          <w:marLeft w:val="0"/>
          <w:marRight w:val="0"/>
          <w:marTop w:val="0"/>
          <w:marBottom w:val="0"/>
          <w:divBdr>
            <w:top w:val="none" w:sz="0" w:space="0" w:color="auto"/>
            <w:left w:val="none" w:sz="0" w:space="0" w:color="auto"/>
            <w:bottom w:val="none" w:sz="0" w:space="0" w:color="auto"/>
            <w:right w:val="none" w:sz="0" w:space="0" w:color="auto"/>
          </w:divBdr>
        </w:div>
        <w:div w:id="492648733">
          <w:marLeft w:val="0"/>
          <w:marRight w:val="0"/>
          <w:marTop w:val="0"/>
          <w:marBottom w:val="0"/>
          <w:divBdr>
            <w:top w:val="none" w:sz="0" w:space="0" w:color="auto"/>
            <w:left w:val="none" w:sz="0" w:space="0" w:color="auto"/>
            <w:bottom w:val="none" w:sz="0" w:space="0" w:color="auto"/>
            <w:right w:val="none" w:sz="0" w:space="0" w:color="auto"/>
          </w:divBdr>
        </w:div>
        <w:div w:id="1275942056">
          <w:marLeft w:val="0"/>
          <w:marRight w:val="0"/>
          <w:marTop w:val="0"/>
          <w:marBottom w:val="0"/>
          <w:divBdr>
            <w:top w:val="none" w:sz="0" w:space="0" w:color="auto"/>
            <w:left w:val="none" w:sz="0" w:space="0" w:color="auto"/>
            <w:bottom w:val="none" w:sz="0" w:space="0" w:color="auto"/>
            <w:right w:val="none" w:sz="0" w:space="0" w:color="auto"/>
          </w:divBdr>
        </w:div>
        <w:div w:id="1303121144">
          <w:marLeft w:val="0"/>
          <w:marRight w:val="0"/>
          <w:marTop w:val="0"/>
          <w:marBottom w:val="0"/>
          <w:divBdr>
            <w:top w:val="none" w:sz="0" w:space="0" w:color="auto"/>
            <w:left w:val="none" w:sz="0" w:space="0" w:color="auto"/>
            <w:bottom w:val="none" w:sz="0" w:space="0" w:color="auto"/>
            <w:right w:val="none" w:sz="0" w:space="0" w:color="auto"/>
          </w:divBdr>
        </w:div>
        <w:div w:id="1412921051">
          <w:marLeft w:val="0"/>
          <w:marRight w:val="0"/>
          <w:marTop w:val="0"/>
          <w:marBottom w:val="0"/>
          <w:divBdr>
            <w:top w:val="none" w:sz="0" w:space="0" w:color="auto"/>
            <w:left w:val="none" w:sz="0" w:space="0" w:color="auto"/>
            <w:bottom w:val="none" w:sz="0" w:space="0" w:color="auto"/>
            <w:right w:val="none" w:sz="0" w:space="0" w:color="auto"/>
          </w:divBdr>
        </w:div>
        <w:div w:id="1454130881">
          <w:marLeft w:val="0"/>
          <w:marRight w:val="0"/>
          <w:marTop w:val="0"/>
          <w:marBottom w:val="0"/>
          <w:divBdr>
            <w:top w:val="none" w:sz="0" w:space="0" w:color="auto"/>
            <w:left w:val="none" w:sz="0" w:space="0" w:color="auto"/>
            <w:bottom w:val="none" w:sz="0" w:space="0" w:color="auto"/>
            <w:right w:val="none" w:sz="0" w:space="0" w:color="auto"/>
          </w:divBdr>
        </w:div>
        <w:div w:id="1917207962">
          <w:marLeft w:val="0"/>
          <w:marRight w:val="0"/>
          <w:marTop w:val="0"/>
          <w:marBottom w:val="0"/>
          <w:divBdr>
            <w:top w:val="none" w:sz="0" w:space="0" w:color="auto"/>
            <w:left w:val="none" w:sz="0" w:space="0" w:color="auto"/>
            <w:bottom w:val="none" w:sz="0" w:space="0" w:color="auto"/>
            <w:right w:val="none" w:sz="0" w:space="0" w:color="auto"/>
          </w:divBdr>
        </w:div>
      </w:divsChild>
    </w:div>
    <w:div w:id="675035810">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sChild>
        <w:div w:id="339894393">
          <w:marLeft w:val="0"/>
          <w:marRight w:val="0"/>
          <w:marTop w:val="0"/>
          <w:marBottom w:val="0"/>
          <w:divBdr>
            <w:top w:val="none" w:sz="0" w:space="0" w:color="auto"/>
            <w:left w:val="none" w:sz="0" w:space="0" w:color="auto"/>
            <w:bottom w:val="none" w:sz="0" w:space="0" w:color="auto"/>
            <w:right w:val="none" w:sz="0" w:space="0" w:color="auto"/>
          </w:divBdr>
        </w:div>
        <w:div w:id="692269088">
          <w:marLeft w:val="0"/>
          <w:marRight w:val="0"/>
          <w:marTop w:val="0"/>
          <w:marBottom w:val="0"/>
          <w:divBdr>
            <w:top w:val="none" w:sz="0" w:space="0" w:color="auto"/>
            <w:left w:val="none" w:sz="0" w:space="0" w:color="auto"/>
            <w:bottom w:val="none" w:sz="0" w:space="0" w:color="auto"/>
            <w:right w:val="none" w:sz="0" w:space="0" w:color="auto"/>
          </w:divBdr>
        </w:div>
        <w:div w:id="1040939503">
          <w:marLeft w:val="0"/>
          <w:marRight w:val="0"/>
          <w:marTop w:val="0"/>
          <w:marBottom w:val="0"/>
          <w:divBdr>
            <w:top w:val="none" w:sz="0" w:space="0" w:color="auto"/>
            <w:left w:val="none" w:sz="0" w:space="0" w:color="auto"/>
            <w:bottom w:val="none" w:sz="0" w:space="0" w:color="auto"/>
            <w:right w:val="none" w:sz="0" w:space="0" w:color="auto"/>
          </w:divBdr>
        </w:div>
        <w:div w:id="1052342495">
          <w:marLeft w:val="0"/>
          <w:marRight w:val="0"/>
          <w:marTop w:val="0"/>
          <w:marBottom w:val="0"/>
          <w:divBdr>
            <w:top w:val="none" w:sz="0" w:space="0" w:color="auto"/>
            <w:left w:val="none" w:sz="0" w:space="0" w:color="auto"/>
            <w:bottom w:val="none" w:sz="0" w:space="0" w:color="auto"/>
            <w:right w:val="none" w:sz="0" w:space="0" w:color="auto"/>
          </w:divBdr>
        </w:div>
        <w:div w:id="1204561138">
          <w:marLeft w:val="0"/>
          <w:marRight w:val="0"/>
          <w:marTop w:val="0"/>
          <w:marBottom w:val="0"/>
          <w:divBdr>
            <w:top w:val="none" w:sz="0" w:space="0" w:color="auto"/>
            <w:left w:val="none" w:sz="0" w:space="0" w:color="auto"/>
            <w:bottom w:val="none" w:sz="0" w:space="0" w:color="auto"/>
            <w:right w:val="none" w:sz="0" w:space="0" w:color="auto"/>
          </w:divBdr>
        </w:div>
        <w:div w:id="1592933524">
          <w:marLeft w:val="0"/>
          <w:marRight w:val="0"/>
          <w:marTop w:val="0"/>
          <w:marBottom w:val="0"/>
          <w:divBdr>
            <w:top w:val="none" w:sz="0" w:space="0" w:color="auto"/>
            <w:left w:val="none" w:sz="0" w:space="0" w:color="auto"/>
            <w:bottom w:val="none" w:sz="0" w:space="0" w:color="auto"/>
            <w:right w:val="none" w:sz="0" w:space="0" w:color="auto"/>
          </w:divBdr>
          <w:divsChild>
            <w:div w:id="343820999">
              <w:marLeft w:val="-75"/>
              <w:marRight w:val="0"/>
              <w:marTop w:val="30"/>
              <w:marBottom w:val="30"/>
              <w:divBdr>
                <w:top w:val="none" w:sz="0" w:space="0" w:color="auto"/>
                <w:left w:val="none" w:sz="0" w:space="0" w:color="auto"/>
                <w:bottom w:val="none" w:sz="0" w:space="0" w:color="auto"/>
                <w:right w:val="none" w:sz="0" w:space="0" w:color="auto"/>
              </w:divBdr>
              <w:divsChild>
                <w:div w:id="117916550">
                  <w:marLeft w:val="0"/>
                  <w:marRight w:val="0"/>
                  <w:marTop w:val="0"/>
                  <w:marBottom w:val="0"/>
                  <w:divBdr>
                    <w:top w:val="none" w:sz="0" w:space="0" w:color="auto"/>
                    <w:left w:val="none" w:sz="0" w:space="0" w:color="auto"/>
                    <w:bottom w:val="none" w:sz="0" w:space="0" w:color="auto"/>
                    <w:right w:val="none" w:sz="0" w:space="0" w:color="auto"/>
                  </w:divBdr>
                  <w:divsChild>
                    <w:div w:id="313028779">
                      <w:marLeft w:val="0"/>
                      <w:marRight w:val="0"/>
                      <w:marTop w:val="0"/>
                      <w:marBottom w:val="0"/>
                      <w:divBdr>
                        <w:top w:val="none" w:sz="0" w:space="0" w:color="auto"/>
                        <w:left w:val="none" w:sz="0" w:space="0" w:color="auto"/>
                        <w:bottom w:val="none" w:sz="0" w:space="0" w:color="auto"/>
                        <w:right w:val="none" w:sz="0" w:space="0" w:color="auto"/>
                      </w:divBdr>
                    </w:div>
                  </w:divsChild>
                </w:div>
                <w:div w:id="829637897">
                  <w:marLeft w:val="0"/>
                  <w:marRight w:val="0"/>
                  <w:marTop w:val="0"/>
                  <w:marBottom w:val="0"/>
                  <w:divBdr>
                    <w:top w:val="none" w:sz="0" w:space="0" w:color="auto"/>
                    <w:left w:val="none" w:sz="0" w:space="0" w:color="auto"/>
                    <w:bottom w:val="none" w:sz="0" w:space="0" w:color="auto"/>
                    <w:right w:val="none" w:sz="0" w:space="0" w:color="auto"/>
                  </w:divBdr>
                  <w:divsChild>
                    <w:div w:id="589243015">
                      <w:marLeft w:val="0"/>
                      <w:marRight w:val="0"/>
                      <w:marTop w:val="0"/>
                      <w:marBottom w:val="0"/>
                      <w:divBdr>
                        <w:top w:val="none" w:sz="0" w:space="0" w:color="auto"/>
                        <w:left w:val="none" w:sz="0" w:space="0" w:color="auto"/>
                        <w:bottom w:val="none" w:sz="0" w:space="0" w:color="auto"/>
                        <w:right w:val="none" w:sz="0" w:space="0" w:color="auto"/>
                      </w:divBdr>
                    </w:div>
                  </w:divsChild>
                </w:div>
                <w:div w:id="908033811">
                  <w:marLeft w:val="0"/>
                  <w:marRight w:val="0"/>
                  <w:marTop w:val="0"/>
                  <w:marBottom w:val="0"/>
                  <w:divBdr>
                    <w:top w:val="none" w:sz="0" w:space="0" w:color="auto"/>
                    <w:left w:val="none" w:sz="0" w:space="0" w:color="auto"/>
                    <w:bottom w:val="none" w:sz="0" w:space="0" w:color="auto"/>
                    <w:right w:val="none" w:sz="0" w:space="0" w:color="auto"/>
                  </w:divBdr>
                  <w:divsChild>
                    <w:div w:id="2068869339">
                      <w:marLeft w:val="0"/>
                      <w:marRight w:val="0"/>
                      <w:marTop w:val="0"/>
                      <w:marBottom w:val="0"/>
                      <w:divBdr>
                        <w:top w:val="none" w:sz="0" w:space="0" w:color="auto"/>
                        <w:left w:val="none" w:sz="0" w:space="0" w:color="auto"/>
                        <w:bottom w:val="none" w:sz="0" w:space="0" w:color="auto"/>
                        <w:right w:val="none" w:sz="0" w:space="0" w:color="auto"/>
                      </w:divBdr>
                    </w:div>
                  </w:divsChild>
                </w:div>
                <w:div w:id="1008750304">
                  <w:marLeft w:val="0"/>
                  <w:marRight w:val="0"/>
                  <w:marTop w:val="0"/>
                  <w:marBottom w:val="0"/>
                  <w:divBdr>
                    <w:top w:val="none" w:sz="0" w:space="0" w:color="auto"/>
                    <w:left w:val="none" w:sz="0" w:space="0" w:color="auto"/>
                    <w:bottom w:val="none" w:sz="0" w:space="0" w:color="auto"/>
                    <w:right w:val="none" w:sz="0" w:space="0" w:color="auto"/>
                  </w:divBdr>
                  <w:divsChild>
                    <w:div w:id="2049060749">
                      <w:marLeft w:val="0"/>
                      <w:marRight w:val="0"/>
                      <w:marTop w:val="0"/>
                      <w:marBottom w:val="0"/>
                      <w:divBdr>
                        <w:top w:val="none" w:sz="0" w:space="0" w:color="auto"/>
                        <w:left w:val="none" w:sz="0" w:space="0" w:color="auto"/>
                        <w:bottom w:val="none" w:sz="0" w:space="0" w:color="auto"/>
                        <w:right w:val="none" w:sz="0" w:space="0" w:color="auto"/>
                      </w:divBdr>
                    </w:div>
                  </w:divsChild>
                </w:div>
                <w:div w:id="1177042278">
                  <w:marLeft w:val="0"/>
                  <w:marRight w:val="0"/>
                  <w:marTop w:val="0"/>
                  <w:marBottom w:val="0"/>
                  <w:divBdr>
                    <w:top w:val="none" w:sz="0" w:space="0" w:color="auto"/>
                    <w:left w:val="none" w:sz="0" w:space="0" w:color="auto"/>
                    <w:bottom w:val="none" w:sz="0" w:space="0" w:color="auto"/>
                    <w:right w:val="none" w:sz="0" w:space="0" w:color="auto"/>
                  </w:divBdr>
                  <w:divsChild>
                    <w:div w:id="2123039119">
                      <w:marLeft w:val="0"/>
                      <w:marRight w:val="0"/>
                      <w:marTop w:val="0"/>
                      <w:marBottom w:val="0"/>
                      <w:divBdr>
                        <w:top w:val="none" w:sz="0" w:space="0" w:color="auto"/>
                        <w:left w:val="none" w:sz="0" w:space="0" w:color="auto"/>
                        <w:bottom w:val="none" w:sz="0" w:space="0" w:color="auto"/>
                        <w:right w:val="none" w:sz="0" w:space="0" w:color="auto"/>
                      </w:divBdr>
                    </w:div>
                  </w:divsChild>
                </w:div>
                <w:div w:id="1541747395">
                  <w:marLeft w:val="0"/>
                  <w:marRight w:val="0"/>
                  <w:marTop w:val="0"/>
                  <w:marBottom w:val="0"/>
                  <w:divBdr>
                    <w:top w:val="none" w:sz="0" w:space="0" w:color="auto"/>
                    <w:left w:val="none" w:sz="0" w:space="0" w:color="auto"/>
                    <w:bottom w:val="none" w:sz="0" w:space="0" w:color="auto"/>
                    <w:right w:val="none" w:sz="0" w:space="0" w:color="auto"/>
                  </w:divBdr>
                  <w:divsChild>
                    <w:div w:id="490484091">
                      <w:marLeft w:val="0"/>
                      <w:marRight w:val="0"/>
                      <w:marTop w:val="0"/>
                      <w:marBottom w:val="0"/>
                      <w:divBdr>
                        <w:top w:val="none" w:sz="0" w:space="0" w:color="auto"/>
                        <w:left w:val="none" w:sz="0" w:space="0" w:color="auto"/>
                        <w:bottom w:val="none" w:sz="0" w:space="0" w:color="auto"/>
                        <w:right w:val="none" w:sz="0" w:space="0" w:color="auto"/>
                      </w:divBdr>
                    </w:div>
                  </w:divsChild>
                </w:div>
                <w:div w:id="1848130304">
                  <w:marLeft w:val="0"/>
                  <w:marRight w:val="0"/>
                  <w:marTop w:val="0"/>
                  <w:marBottom w:val="0"/>
                  <w:divBdr>
                    <w:top w:val="none" w:sz="0" w:space="0" w:color="auto"/>
                    <w:left w:val="none" w:sz="0" w:space="0" w:color="auto"/>
                    <w:bottom w:val="none" w:sz="0" w:space="0" w:color="auto"/>
                    <w:right w:val="none" w:sz="0" w:space="0" w:color="auto"/>
                  </w:divBdr>
                  <w:divsChild>
                    <w:div w:id="1632133230">
                      <w:marLeft w:val="0"/>
                      <w:marRight w:val="0"/>
                      <w:marTop w:val="0"/>
                      <w:marBottom w:val="0"/>
                      <w:divBdr>
                        <w:top w:val="none" w:sz="0" w:space="0" w:color="auto"/>
                        <w:left w:val="none" w:sz="0" w:space="0" w:color="auto"/>
                        <w:bottom w:val="none" w:sz="0" w:space="0" w:color="auto"/>
                        <w:right w:val="none" w:sz="0" w:space="0" w:color="auto"/>
                      </w:divBdr>
                    </w:div>
                  </w:divsChild>
                </w:div>
                <w:div w:id="2001078289">
                  <w:marLeft w:val="0"/>
                  <w:marRight w:val="0"/>
                  <w:marTop w:val="0"/>
                  <w:marBottom w:val="0"/>
                  <w:divBdr>
                    <w:top w:val="none" w:sz="0" w:space="0" w:color="auto"/>
                    <w:left w:val="none" w:sz="0" w:space="0" w:color="auto"/>
                    <w:bottom w:val="none" w:sz="0" w:space="0" w:color="auto"/>
                    <w:right w:val="none" w:sz="0" w:space="0" w:color="auto"/>
                  </w:divBdr>
                  <w:divsChild>
                    <w:div w:id="1957173910">
                      <w:marLeft w:val="0"/>
                      <w:marRight w:val="0"/>
                      <w:marTop w:val="0"/>
                      <w:marBottom w:val="0"/>
                      <w:divBdr>
                        <w:top w:val="none" w:sz="0" w:space="0" w:color="auto"/>
                        <w:left w:val="none" w:sz="0" w:space="0" w:color="auto"/>
                        <w:bottom w:val="none" w:sz="0" w:space="0" w:color="auto"/>
                        <w:right w:val="none" w:sz="0" w:space="0" w:color="auto"/>
                      </w:divBdr>
                    </w:div>
                  </w:divsChild>
                </w:div>
                <w:div w:id="2071490158">
                  <w:marLeft w:val="0"/>
                  <w:marRight w:val="0"/>
                  <w:marTop w:val="0"/>
                  <w:marBottom w:val="0"/>
                  <w:divBdr>
                    <w:top w:val="none" w:sz="0" w:space="0" w:color="auto"/>
                    <w:left w:val="none" w:sz="0" w:space="0" w:color="auto"/>
                    <w:bottom w:val="none" w:sz="0" w:space="0" w:color="auto"/>
                    <w:right w:val="none" w:sz="0" w:space="0" w:color="auto"/>
                  </w:divBdr>
                  <w:divsChild>
                    <w:div w:id="302929606">
                      <w:marLeft w:val="0"/>
                      <w:marRight w:val="0"/>
                      <w:marTop w:val="0"/>
                      <w:marBottom w:val="0"/>
                      <w:divBdr>
                        <w:top w:val="none" w:sz="0" w:space="0" w:color="auto"/>
                        <w:left w:val="none" w:sz="0" w:space="0" w:color="auto"/>
                        <w:bottom w:val="none" w:sz="0" w:space="0" w:color="auto"/>
                        <w:right w:val="none" w:sz="0" w:space="0" w:color="auto"/>
                      </w:divBdr>
                    </w:div>
                  </w:divsChild>
                </w:div>
                <w:div w:id="2114324034">
                  <w:marLeft w:val="0"/>
                  <w:marRight w:val="0"/>
                  <w:marTop w:val="0"/>
                  <w:marBottom w:val="0"/>
                  <w:divBdr>
                    <w:top w:val="none" w:sz="0" w:space="0" w:color="auto"/>
                    <w:left w:val="none" w:sz="0" w:space="0" w:color="auto"/>
                    <w:bottom w:val="none" w:sz="0" w:space="0" w:color="auto"/>
                    <w:right w:val="none" w:sz="0" w:space="0" w:color="auto"/>
                  </w:divBdr>
                  <w:divsChild>
                    <w:div w:id="934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0664">
          <w:marLeft w:val="0"/>
          <w:marRight w:val="0"/>
          <w:marTop w:val="0"/>
          <w:marBottom w:val="0"/>
          <w:divBdr>
            <w:top w:val="none" w:sz="0" w:space="0" w:color="auto"/>
            <w:left w:val="none" w:sz="0" w:space="0" w:color="auto"/>
            <w:bottom w:val="none" w:sz="0" w:space="0" w:color="auto"/>
            <w:right w:val="none" w:sz="0" w:space="0" w:color="auto"/>
          </w:divBdr>
        </w:div>
        <w:div w:id="1941251687">
          <w:marLeft w:val="0"/>
          <w:marRight w:val="0"/>
          <w:marTop w:val="0"/>
          <w:marBottom w:val="0"/>
          <w:divBdr>
            <w:top w:val="none" w:sz="0" w:space="0" w:color="auto"/>
            <w:left w:val="none" w:sz="0" w:space="0" w:color="auto"/>
            <w:bottom w:val="none" w:sz="0" w:space="0" w:color="auto"/>
            <w:right w:val="none" w:sz="0" w:space="0" w:color="auto"/>
          </w:divBdr>
        </w:div>
      </w:divsChild>
    </w:div>
    <w:div w:id="803617708">
      <w:bodyDiv w:val="1"/>
      <w:marLeft w:val="0"/>
      <w:marRight w:val="0"/>
      <w:marTop w:val="0"/>
      <w:marBottom w:val="0"/>
      <w:divBdr>
        <w:top w:val="none" w:sz="0" w:space="0" w:color="auto"/>
        <w:left w:val="none" w:sz="0" w:space="0" w:color="auto"/>
        <w:bottom w:val="none" w:sz="0" w:space="0" w:color="auto"/>
        <w:right w:val="none" w:sz="0" w:space="0" w:color="auto"/>
      </w:divBdr>
      <w:divsChild>
        <w:div w:id="19480756">
          <w:marLeft w:val="0"/>
          <w:marRight w:val="0"/>
          <w:marTop w:val="0"/>
          <w:marBottom w:val="0"/>
          <w:divBdr>
            <w:top w:val="none" w:sz="0" w:space="0" w:color="auto"/>
            <w:left w:val="none" w:sz="0" w:space="0" w:color="auto"/>
            <w:bottom w:val="none" w:sz="0" w:space="0" w:color="auto"/>
            <w:right w:val="none" w:sz="0" w:space="0" w:color="auto"/>
          </w:divBdr>
        </w:div>
        <w:div w:id="878249558">
          <w:marLeft w:val="0"/>
          <w:marRight w:val="0"/>
          <w:marTop w:val="0"/>
          <w:marBottom w:val="0"/>
          <w:divBdr>
            <w:top w:val="none" w:sz="0" w:space="0" w:color="auto"/>
            <w:left w:val="none" w:sz="0" w:space="0" w:color="auto"/>
            <w:bottom w:val="none" w:sz="0" w:space="0" w:color="auto"/>
            <w:right w:val="none" w:sz="0" w:space="0" w:color="auto"/>
          </w:divBdr>
        </w:div>
        <w:div w:id="1159154389">
          <w:marLeft w:val="0"/>
          <w:marRight w:val="0"/>
          <w:marTop w:val="0"/>
          <w:marBottom w:val="0"/>
          <w:divBdr>
            <w:top w:val="none" w:sz="0" w:space="0" w:color="auto"/>
            <w:left w:val="none" w:sz="0" w:space="0" w:color="auto"/>
            <w:bottom w:val="none" w:sz="0" w:space="0" w:color="auto"/>
            <w:right w:val="none" w:sz="0" w:space="0" w:color="auto"/>
          </w:divBdr>
        </w:div>
        <w:div w:id="1206026058">
          <w:marLeft w:val="0"/>
          <w:marRight w:val="0"/>
          <w:marTop w:val="0"/>
          <w:marBottom w:val="0"/>
          <w:divBdr>
            <w:top w:val="none" w:sz="0" w:space="0" w:color="auto"/>
            <w:left w:val="none" w:sz="0" w:space="0" w:color="auto"/>
            <w:bottom w:val="none" w:sz="0" w:space="0" w:color="auto"/>
            <w:right w:val="none" w:sz="0" w:space="0" w:color="auto"/>
          </w:divBdr>
        </w:div>
        <w:div w:id="1328948059">
          <w:marLeft w:val="0"/>
          <w:marRight w:val="0"/>
          <w:marTop w:val="0"/>
          <w:marBottom w:val="0"/>
          <w:divBdr>
            <w:top w:val="none" w:sz="0" w:space="0" w:color="auto"/>
            <w:left w:val="none" w:sz="0" w:space="0" w:color="auto"/>
            <w:bottom w:val="none" w:sz="0" w:space="0" w:color="auto"/>
            <w:right w:val="none" w:sz="0" w:space="0" w:color="auto"/>
          </w:divBdr>
        </w:div>
        <w:div w:id="1545482493">
          <w:marLeft w:val="0"/>
          <w:marRight w:val="0"/>
          <w:marTop w:val="0"/>
          <w:marBottom w:val="0"/>
          <w:divBdr>
            <w:top w:val="none" w:sz="0" w:space="0" w:color="auto"/>
            <w:left w:val="none" w:sz="0" w:space="0" w:color="auto"/>
            <w:bottom w:val="none" w:sz="0" w:space="0" w:color="auto"/>
            <w:right w:val="none" w:sz="0" w:space="0" w:color="auto"/>
          </w:divBdr>
        </w:div>
        <w:div w:id="1632126769">
          <w:marLeft w:val="0"/>
          <w:marRight w:val="0"/>
          <w:marTop w:val="0"/>
          <w:marBottom w:val="0"/>
          <w:divBdr>
            <w:top w:val="none" w:sz="0" w:space="0" w:color="auto"/>
            <w:left w:val="none" w:sz="0" w:space="0" w:color="auto"/>
            <w:bottom w:val="none" w:sz="0" w:space="0" w:color="auto"/>
            <w:right w:val="none" w:sz="0" w:space="0" w:color="auto"/>
          </w:divBdr>
        </w:div>
        <w:div w:id="1694070343">
          <w:marLeft w:val="0"/>
          <w:marRight w:val="0"/>
          <w:marTop w:val="0"/>
          <w:marBottom w:val="0"/>
          <w:divBdr>
            <w:top w:val="none" w:sz="0" w:space="0" w:color="auto"/>
            <w:left w:val="none" w:sz="0" w:space="0" w:color="auto"/>
            <w:bottom w:val="none" w:sz="0" w:space="0" w:color="auto"/>
            <w:right w:val="none" w:sz="0" w:space="0" w:color="auto"/>
          </w:divBdr>
        </w:div>
        <w:div w:id="1877699472">
          <w:marLeft w:val="0"/>
          <w:marRight w:val="0"/>
          <w:marTop w:val="0"/>
          <w:marBottom w:val="0"/>
          <w:divBdr>
            <w:top w:val="none" w:sz="0" w:space="0" w:color="auto"/>
            <w:left w:val="none" w:sz="0" w:space="0" w:color="auto"/>
            <w:bottom w:val="none" w:sz="0" w:space="0" w:color="auto"/>
            <w:right w:val="none" w:sz="0" w:space="0" w:color="auto"/>
          </w:divBdr>
        </w:div>
        <w:div w:id="2101172994">
          <w:marLeft w:val="0"/>
          <w:marRight w:val="0"/>
          <w:marTop w:val="0"/>
          <w:marBottom w:val="0"/>
          <w:divBdr>
            <w:top w:val="none" w:sz="0" w:space="0" w:color="auto"/>
            <w:left w:val="none" w:sz="0" w:space="0" w:color="auto"/>
            <w:bottom w:val="none" w:sz="0" w:space="0" w:color="auto"/>
            <w:right w:val="none" w:sz="0" w:space="0" w:color="auto"/>
          </w:divBdr>
        </w:div>
      </w:divsChild>
    </w:div>
    <w:div w:id="1029063279">
      <w:bodyDiv w:val="1"/>
      <w:marLeft w:val="0"/>
      <w:marRight w:val="0"/>
      <w:marTop w:val="0"/>
      <w:marBottom w:val="0"/>
      <w:divBdr>
        <w:top w:val="none" w:sz="0" w:space="0" w:color="auto"/>
        <w:left w:val="none" w:sz="0" w:space="0" w:color="auto"/>
        <w:bottom w:val="none" w:sz="0" w:space="0" w:color="auto"/>
        <w:right w:val="none" w:sz="0" w:space="0" w:color="auto"/>
      </w:divBdr>
    </w:div>
    <w:div w:id="1079253851">
      <w:bodyDiv w:val="1"/>
      <w:marLeft w:val="0"/>
      <w:marRight w:val="0"/>
      <w:marTop w:val="0"/>
      <w:marBottom w:val="0"/>
      <w:divBdr>
        <w:top w:val="none" w:sz="0" w:space="0" w:color="auto"/>
        <w:left w:val="none" w:sz="0" w:space="0" w:color="auto"/>
        <w:bottom w:val="none" w:sz="0" w:space="0" w:color="auto"/>
        <w:right w:val="none" w:sz="0" w:space="0" w:color="auto"/>
      </w:divBdr>
      <w:divsChild>
        <w:div w:id="98841681">
          <w:marLeft w:val="0"/>
          <w:marRight w:val="0"/>
          <w:marTop w:val="0"/>
          <w:marBottom w:val="0"/>
          <w:divBdr>
            <w:top w:val="none" w:sz="0" w:space="0" w:color="auto"/>
            <w:left w:val="none" w:sz="0" w:space="0" w:color="auto"/>
            <w:bottom w:val="none" w:sz="0" w:space="0" w:color="auto"/>
            <w:right w:val="none" w:sz="0" w:space="0" w:color="auto"/>
          </w:divBdr>
        </w:div>
        <w:div w:id="139543358">
          <w:marLeft w:val="0"/>
          <w:marRight w:val="0"/>
          <w:marTop w:val="0"/>
          <w:marBottom w:val="0"/>
          <w:divBdr>
            <w:top w:val="none" w:sz="0" w:space="0" w:color="auto"/>
            <w:left w:val="none" w:sz="0" w:space="0" w:color="auto"/>
            <w:bottom w:val="none" w:sz="0" w:space="0" w:color="auto"/>
            <w:right w:val="none" w:sz="0" w:space="0" w:color="auto"/>
          </w:divBdr>
          <w:divsChild>
            <w:div w:id="1760642366">
              <w:marLeft w:val="-75"/>
              <w:marRight w:val="0"/>
              <w:marTop w:val="30"/>
              <w:marBottom w:val="30"/>
              <w:divBdr>
                <w:top w:val="none" w:sz="0" w:space="0" w:color="auto"/>
                <w:left w:val="none" w:sz="0" w:space="0" w:color="auto"/>
                <w:bottom w:val="none" w:sz="0" w:space="0" w:color="auto"/>
                <w:right w:val="none" w:sz="0" w:space="0" w:color="auto"/>
              </w:divBdr>
              <w:divsChild>
                <w:div w:id="296181741">
                  <w:marLeft w:val="0"/>
                  <w:marRight w:val="0"/>
                  <w:marTop w:val="0"/>
                  <w:marBottom w:val="0"/>
                  <w:divBdr>
                    <w:top w:val="none" w:sz="0" w:space="0" w:color="auto"/>
                    <w:left w:val="none" w:sz="0" w:space="0" w:color="auto"/>
                    <w:bottom w:val="none" w:sz="0" w:space="0" w:color="auto"/>
                    <w:right w:val="none" w:sz="0" w:space="0" w:color="auto"/>
                  </w:divBdr>
                  <w:divsChild>
                    <w:div w:id="23942587">
                      <w:marLeft w:val="0"/>
                      <w:marRight w:val="0"/>
                      <w:marTop w:val="0"/>
                      <w:marBottom w:val="0"/>
                      <w:divBdr>
                        <w:top w:val="none" w:sz="0" w:space="0" w:color="auto"/>
                        <w:left w:val="none" w:sz="0" w:space="0" w:color="auto"/>
                        <w:bottom w:val="none" w:sz="0" w:space="0" w:color="auto"/>
                        <w:right w:val="none" w:sz="0" w:space="0" w:color="auto"/>
                      </w:divBdr>
                    </w:div>
                  </w:divsChild>
                </w:div>
                <w:div w:id="320892929">
                  <w:marLeft w:val="0"/>
                  <w:marRight w:val="0"/>
                  <w:marTop w:val="0"/>
                  <w:marBottom w:val="0"/>
                  <w:divBdr>
                    <w:top w:val="none" w:sz="0" w:space="0" w:color="auto"/>
                    <w:left w:val="none" w:sz="0" w:space="0" w:color="auto"/>
                    <w:bottom w:val="none" w:sz="0" w:space="0" w:color="auto"/>
                    <w:right w:val="none" w:sz="0" w:space="0" w:color="auto"/>
                  </w:divBdr>
                  <w:divsChild>
                    <w:div w:id="1652174368">
                      <w:marLeft w:val="0"/>
                      <w:marRight w:val="0"/>
                      <w:marTop w:val="0"/>
                      <w:marBottom w:val="0"/>
                      <w:divBdr>
                        <w:top w:val="none" w:sz="0" w:space="0" w:color="auto"/>
                        <w:left w:val="none" w:sz="0" w:space="0" w:color="auto"/>
                        <w:bottom w:val="none" w:sz="0" w:space="0" w:color="auto"/>
                        <w:right w:val="none" w:sz="0" w:space="0" w:color="auto"/>
                      </w:divBdr>
                    </w:div>
                  </w:divsChild>
                </w:div>
                <w:div w:id="482359762">
                  <w:marLeft w:val="0"/>
                  <w:marRight w:val="0"/>
                  <w:marTop w:val="0"/>
                  <w:marBottom w:val="0"/>
                  <w:divBdr>
                    <w:top w:val="none" w:sz="0" w:space="0" w:color="auto"/>
                    <w:left w:val="none" w:sz="0" w:space="0" w:color="auto"/>
                    <w:bottom w:val="none" w:sz="0" w:space="0" w:color="auto"/>
                    <w:right w:val="none" w:sz="0" w:space="0" w:color="auto"/>
                  </w:divBdr>
                  <w:divsChild>
                    <w:div w:id="741296094">
                      <w:marLeft w:val="0"/>
                      <w:marRight w:val="0"/>
                      <w:marTop w:val="0"/>
                      <w:marBottom w:val="0"/>
                      <w:divBdr>
                        <w:top w:val="none" w:sz="0" w:space="0" w:color="auto"/>
                        <w:left w:val="none" w:sz="0" w:space="0" w:color="auto"/>
                        <w:bottom w:val="none" w:sz="0" w:space="0" w:color="auto"/>
                        <w:right w:val="none" w:sz="0" w:space="0" w:color="auto"/>
                      </w:divBdr>
                    </w:div>
                  </w:divsChild>
                </w:div>
                <w:div w:id="1074812360">
                  <w:marLeft w:val="0"/>
                  <w:marRight w:val="0"/>
                  <w:marTop w:val="0"/>
                  <w:marBottom w:val="0"/>
                  <w:divBdr>
                    <w:top w:val="none" w:sz="0" w:space="0" w:color="auto"/>
                    <w:left w:val="none" w:sz="0" w:space="0" w:color="auto"/>
                    <w:bottom w:val="none" w:sz="0" w:space="0" w:color="auto"/>
                    <w:right w:val="none" w:sz="0" w:space="0" w:color="auto"/>
                  </w:divBdr>
                  <w:divsChild>
                    <w:div w:id="1514879482">
                      <w:marLeft w:val="0"/>
                      <w:marRight w:val="0"/>
                      <w:marTop w:val="0"/>
                      <w:marBottom w:val="0"/>
                      <w:divBdr>
                        <w:top w:val="none" w:sz="0" w:space="0" w:color="auto"/>
                        <w:left w:val="none" w:sz="0" w:space="0" w:color="auto"/>
                        <w:bottom w:val="none" w:sz="0" w:space="0" w:color="auto"/>
                        <w:right w:val="none" w:sz="0" w:space="0" w:color="auto"/>
                      </w:divBdr>
                    </w:div>
                  </w:divsChild>
                </w:div>
                <w:div w:id="1116094496">
                  <w:marLeft w:val="0"/>
                  <w:marRight w:val="0"/>
                  <w:marTop w:val="0"/>
                  <w:marBottom w:val="0"/>
                  <w:divBdr>
                    <w:top w:val="none" w:sz="0" w:space="0" w:color="auto"/>
                    <w:left w:val="none" w:sz="0" w:space="0" w:color="auto"/>
                    <w:bottom w:val="none" w:sz="0" w:space="0" w:color="auto"/>
                    <w:right w:val="none" w:sz="0" w:space="0" w:color="auto"/>
                  </w:divBdr>
                  <w:divsChild>
                    <w:div w:id="1001660016">
                      <w:marLeft w:val="0"/>
                      <w:marRight w:val="0"/>
                      <w:marTop w:val="0"/>
                      <w:marBottom w:val="0"/>
                      <w:divBdr>
                        <w:top w:val="none" w:sz="0" w:space="0" w:color="auto"/>
                        <w:left w:val="none" w:sz="0" w:space="0" w:color="auto"/>
                        <w:bottom w:val="none" w:sz="0" w:space="0" w:color="auto"/>
                        <w:right w:val="none" w:sz="0" w:space="0" w:color="auto"/>
                      </w:divBdr>
                    </w:div>
                  </w:divsChild>
                </w:div>
                <w:div w:id="1240095326">
                  <w:marLeft w:val="0"/>
                  <w:marRight w:val="0"/>
                  <w:marTop w:val="0"/>
                  <w:marBottom w:val="0"/>
                  <w:divBdr>
                    <w:top w:val="none" w:sz="0" w:space="0" w:color="auto"/>
                    <w:left w:val="none" w:sz="0" w:space="0" w:color="auto"/>
                    <w:bottom w:val="none" w:sz="0" w:space="0" w:color="auto"/>
                    <w:right w:val="none" w:sz="0" w:space="0" w:color="auto"/>
                  </w:divBdr>
                  <w:divsChild>
                    <w:div w:id="239146428">
                      <w:marLeft w:val="0"/>
                      <w:marRight w:val="0"/>
                      <w:marTop w:val="0"/>
                      <w:marBottom w:val="0"/>
                      <w:divBdr>
                        <w:top w:val="none" w:sz="0" w:space="0" w:color="auto"/>
                        <w:left w:val="none" w:sz="0" w:space="0" w:color="auto"/>
                        <w:bottom w:val="none" w:sz="0" w:space="0" w:color="auto"/>
                        <w:right w:val="none" w:sz="0" w:space="0" w:color="auto"/>
                      </w:divBdr>
                    </w:div>
                  </w:divsChild>
                </w:div>
                <w:div w:id="1603144143">
                  <w:marLeft w:val="0"/>
                  <w:marRight w:val="0"/>
                  <w:marTop w:val="0"/>
                  <w:marBottom w:val="0"/>
                  <w:divBdr>
                    <w:top w:val="none" w:sz="0" w:space="0" w:color="auto"/>
                    <w:left w:val="none" w:sz="0" w:space="0" w:color="auto"/>
                    <w:bottom w:val="none" w:sz="0" w:space="0" w:color="auto"/>
                    <w:right w:val="none" w:sz="0" w:space="0" w:color="auto"/>
                  </w:divBdr>
                  <w:divsChild>
                    <w:div w:id="758675260">
                      <w:marLeft w:val="0"/>
                      <w:marRight w:val="0"/>
                      <w:marTop w:val="0"/>
                      <w:marBottom w:val="0"/>
                      <w:divBdr>
                        <w:top w:val="none" w:sz="0" w:space="0" w:color="auto"/>
                        <w:left w:val="none" w:sz="0" w:space="0" w:color="auto"/>
                        <w:bottom w:val="none" w:sz="0" w:space="0" w:color="auto"/>
                        <w:right w:val="none" w:sz="0" w:space="0" w:color="auto"/>
                      </w:divBdr>
                    </w:div>
                  </w:divsChild>
                </w:div>
                <w:div w:id="1739401949">
                  <w:marLeft w:val="0"/>
                  <w:marRight w:val="0"/>
                  <w:marTop w:val="0"/>
                  <w:marBottom w:val="0"/>
                  <w:divBdr>
                    <w:top w:val="none" w:sz="0" w:space="0" w:color="auto"/>
                    <w:left w:val="none" w:sz="0" w:space="0" w:color="auto"/>
                    <w:bottom w:val="none" w:sz="0" w:space="0" w:color="auto"/>
                    <w:right w:val="none" w:sz="0" w:space="0" w:color="auto"/>
                  </w:divBdr>
                  <w:divsChild>
                    <w:div w:id="1734308725">
                      <w:marLeft w:val="0"/>
                      <w:marRight w:val="0"/>
                      <w:marTop w:val="0"/>
                      <w:marBottom w:val="0"/>
                      <w:divBdr>
                        <w:top w:val="none" w:sz="0" w:space="0" w:color="auto"/>
                        <w:left w:val="none" w:sz="0" w:space="0" w:color="auto"/>
                        <w:bottom w:val="none" w:sz="0" w:space="0" w:color="auto"/>
                        <w:right w:val="none" w:sz="0" w:space="0" w:color="auto"/>
                      </w:divBdr>
                    </w:div>
                  </w:divsChild>
                </w:div>
                <w:div w:id="1958490988">
                  <w:marLeft w:val="0"/>
                  <w:marRight w:val="0"/>
                  <w:marTop w:val="0"/>
                  <w:marBottom w:val="0"/>
                  <w:divBdr>
                    <w:top w:val="none" w:sz="0" w:space="0" w:color="auto"/>
                    <w:left w:val="none" w:sz="0" w:space="0" w:color="auto"/>
                    <w:bottom w:val="none" w:sz="0" w:space="0" w:color="auto"/>
                    <w:right w:val="none" w:sz="0" w:space="0" w:color="auto"/>
                  </w:divBdr>
                  <w:divsChild>
                    <w:div w:id="19270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1496">
          <w:marLeft w:val="0"/>
          <w:marRight w:val="0"/>
          <w:marTop w:val="0"/>
          <w:marBottom w:val="0"/>
          <w:divBdr>
            <w:top w:val="none" w:sz="0" w:space="0" w:color="auto"/>
            <w:left w:val="none" w:sz="0" w:space="0" w:color="auto"/>
            <w:bottom w:val="none" w:sz="0" w:space="0" w:color="auto"/>
            <w:right w:val="none" w:sz="0" w:space="0" w:color="auto"/>
          </w:divBdr>
        </w:div>
        <w:div w:id="520823418">
          <w:marLeft w:val="0"/>
          <w:marRight w:val="0"/>
          <w:marTop w:val="0"/>
          <w:marBottom w:val="0"/>
          <w:divBdr>
            <w:top w:val="none" w:sz="0" w:space="0" w:color="auto"/>
            <w:left w:val="none" w:sz="0" w:space="0" w:color="auto"/>
            <w:bottom w:val="none" w:sz="0" w:space="0" w:color="auto"/>
            <w:right w:val="none" w:sz="0" w:space="0" w:color="auto"/>
          </w:divBdr>
          <w:divsChild>
            <w:div w:id="135926089">
              <w:marLeft w:val="0"/>
              <w:marRight w:val="0"/>
              <w:marTop w:val="0"/>
              <w:marBottom w:val="0"/>
              <w:divBdr>
                <w:top w:val="none" w:sz="0" w:space="0" w:color="auto"/>
                <w:left w:val="none" w:sz="0" w:space="0" w:color="auto"/>
                <w:bottom w:val="none" w:sz="0" w:space="0" w:color="auto"/>
                <w:right w:val="none" w:sz="0" w:space="0" w:color="auto"/>
              </w:divBdr>
            </w:div>
            <w:div w:id="165172942">
              <w:marLeft w:val="0"/>
              <w:marRight w:val="0"/>
              <w:marTop w:val="0"/>
              <w:marBottom w:val="0"/>
              <w:divBdr>
                <w:top w:val="none" w:sz="0" w:space="0" w:color="auto"/>
                <w:left w:val="none" w:sz="0" w:space="0" w:color="auto"/>
                <w:bottom w:val="none" w:sz="0" w:space="0" w:color="auto"/>
                <w:right w:val="none" w:sz="0" w:space="0" w:color="auto"/>
              </w:divBdr>
            </w:div>
            <w:div w:id="299505607">
              <w:marLeft w:val="0"/>
              <w:marRight w:val="0"/>
              <w:marTop w:val="0"/>
              <w:marBottom w:val="0"/>
              <w:divBdr>
                <w:top w:val="none" w:sz="0" w:space="0" w:color="auto"/>
                <w:left w:val="none" w:sz="0" w:space="0" w:color="auto"/>
                <w:bottom w:val="none" w:sz="0" w:space="0" w:color="auto"/>
                <w:right w:val="none" w:sz="0" w:space="0" w:color="auto"/>
              </w:divBdr>
            </w:div>
            <w:div w:id="649330920">
              <w:marLeft w:val="0"/>
              <w:marRight w:val="0"/>
              <w:marTop w:val="0"/>
              <w:marBottom w:val="0"/>
              <w:divBdr>
                <w:top w:val="none" w:sz="0" w:space="0" w:color="auto"/>
                <w:left w:val="none" w:sz="0" w:space="0" w:color="auto"/>
                <w:bottom w:val="none" w:sz="0" w:space="0" w:color="auto"/>
                <w:right w:val="none" w:sz="0" w:space="0" w:color="auto"/>
              </w:divBdr>
            </w:div>
            <w:div w:id="828985980">
              <w:marLeft w:val="0"/>
              <w:marRight w:val="0"/>
              <w:marTop w:val="0"/>
              <w:marBottom w:val="0"/>
              <w:divBdr>
                <w:top w:val="none" w:sz="0" w:space="0" w:color="auto"/>
                <w:left w:val="none" w:sz="0" w:space="0" w:color="auto"/>
                <w:bottom w:val="none" w:sz="0" w:space="0" w:color="auto"/>
                <w:right w:val="none" w:sz="0" w:space="0" w:color="auto"/>
              </w:divBdr>
            </w:div>
            <w:div w:id="955258957">
              <w:marLeft w:val="0"/>
              <w:marRight w:val="0"/>
              <w:marTop w:val="0"/>
              <w:marBottom w:val="0"/>
              <w:divBdr>
                <w:top w:val="none" w:sz="0" w:space="0" w:color="auto"/>
                <w:left w:val="none" w:sz="0" w:space="0" w:color="auto"/>
                <w:bottom w:val="none" w:sz="0" w:space="0" w:color="auto"/>
                <w:right w:val="none" w:sz="0" w:space="0" w:color="auto"/>
              </w:divBdr>
            </w:div>
            <w:div w:id="1008679114">
              <w:marLeft w:val="0"/>
              <w:marRight w:val="0"/>
              <w:marTop w:val="0"/>
              <w:marBottom w:val="0"/>
              <w:divBdr>
                <w:top w:val="none" w:sz="0" w:space="0" w:color="auto"/>
                <w:left w:val="none" w:sz="0" w:space="0" w:color="auto"/>
                <w:bottom w:val="none" w:sz="0" w:space="0" w:color="auto"/>
                <w:right w:val="none" w:sz="0" w:space="0" w:color="auto"/>
              </w:divBdr>
            </w:div>
            <w:div w:id="1177571773">
              <w:marLeft w:val="0"/>
              <w:marRight w:val="0"/>
              <w:marTop w:val="0"/>
              <w:marBottom w:val="0"/>
              <w:divBdr>
                <w:top w:val="none" w:sz="0" w:space="0" w:color="auto"/>
                <w:left w:val="none" w:sz="0" w:space="0" w:color="auto"/>
                <w:bottom w:val="none" w:sz="0" w:space="0" w:color="auto"/>
                <w:right w:val="none" w:sz="0" w:space="0" w:color="auto"/>
              </w:divBdr>
            </w:div>
            <w:div w:id="1374427379">
              <w:marLeft w:val="0"/>
              <w:marRight w:val="0"/>
              <w:marTop w:val="0"/>
              <w:marBottom w:val="0"/>
              <w:divBdr>
                <w:top w:val="none" w:sz="0" w:space="0" w:color="auto"/>
                <w:left w:val="none" w:sz="0" w:space="0" w:color="auto"/>
                <w:bottom w:val="none" w:sz="0" w:space="0" w:color="auto"/>
                <w:right w:val="none" w:sz="0" w:space="0" w:color="auto"/>
              </w:divBdr>
            </w:div>
            <w:div w:id="1512793447">
              <w:marLeft w:val="0"/>
              <w:marRight w:val="0"/>
              <w:marTop w:val="0"/>
              <w:marBottom w:val="0"/>
              <w:divBdr>
                <w:top w:val="none" w:sz="0" w:space="0" w:color="auto"/>
                <w:left w:val="none" w:sz="0" w:space="0" w:color="auto"/>
                <w:bottom w:val="none" w:sz="0" w:space="0" w:color="auto"/>
                <w:right w:val="none" w:sz="0" w:space="0" w:color="auto"/>
              </w:divBdr>
            </w:div>
            <w:div w:id="1829587010">
              <w:marLeft w:val="0"/>
              <w:marRight w:val="0"/>
              <w:marTop w:val="0"/>
              <w:marBottom w:val="0"/>
              <w:divBdr>
                <w:top w:val="none" w:sz="0" w:space="0" w:color="auto"/>
                <w:left w:val="none" w:sz="0" w:space="0" w:color="auto"/>
                <w:bottom w:val="none" w:sz="0" w:space="0" w:color="auto"/>
                <w:right w:val="none" w:sz="0" w:space="0" w:color="auto"/>
              </w:divBdr>
            </w:div>
            <w:div w:id="1899780517">
              <w:marLeft w:val="0"/>
              <w:marRight w:val="0"/>
              <w:marTop w:val="0"/>
              <w:marBottom w:val="0"/>
              <w:divBdr>
                <w:top w:val="none" w:sz="0" w:space="0" w:color="auto"/>
                <w:left w:val="none" w:sz="0" w:space="0" w:color="auto"/>
                <w:bottom w:val="none" w:sz="0" w:space="0" w:color="auto"/>
                <w:right w:val="none" w:sz="0" w:space="0" w:color="auto"/>
              </w:divBdr>
            </w:div>
          </w:divsChild>
        </w:div>
        <w:div w:id="686951479">
          <w:marLeft w:val="0"/>
          <w:marRight w:val="0"/>
          <w:marTop w:val="0"/>
          <w:marBottom w:val="0"/>
          <w:divBdr>
            <w:top w:val="none" w:sz="0" w:space="0" w:color="auto"/>
            <w:left w:val="none" w:sz="0" w:space="0" w:color="auto"/>
            <w:bottom w:val="none" w:sz="0" w:space="0" w:color="auto"/>
            <w:right w:val="none" w:sz="0" w:space="0" w:color="auto"/>
          </w:divBdr>
        </w:div>
        <w:div w:id="787158829">
          <w:marLeft w:val="0"/>
          <w:marRight w:val="0"/>
          <w:marTop w:val="0"/>
          <w:marBottom w:val="0"/>
          <w:divBdr>
            <w:top w:val="none" w:sz="0" w:space="0" w:color="auto"/>
            <w:left w:val="none" w:sz="0" w:space="0" w:color="auto"/>
            <w:bottom w:val="none" w:sz="0" w:space="0" w:color="auto"/>
            <w:right w:val="none" w:sz="0" w:space="0" w:color="auto"/>
          </w:divBdr>
        </w:div>
        <w:div w:id="802967671">
          <w:marLeft w:val="0"/>
          <w:marRight w:val="0"/>
          <w:marTop w:val="0"/>
          <w:marBottom w:val="0"/>
          <w:divBdr>
            <w:top w:val="none" w:sz="0" w:space="0" w:color="auto"/>
            <w:left w:val="none" w:sz="0" w:space="0" w:color="auto"/>
            <w:bottom w:val="none" w:sz="0" w:space="0" w:color="auto"/>
            <w:right w:val="none" w:sz="0" w:space="0" w:color="auto"/>
          </w:divBdr>
        </w:div>
        <w:div w:id="808548426">
          <w:marLeft w:val="0"/>
          <w:marRight w:val="0"/>
          <w:marTop w:val="0"/>
          <w:marBottom w:val="0"/>
          <w:divBdr>
            <w:top w:val="none" w:sz="0" w:space="0" w:color="auto"/>
            <w:left w:val="none" w:sz="0" w:space="0" w:color="auto"/>
            <w:bottom w:val="none" w:sz="0" w:space="0" w:color="auto"/>
            <w:right w:val="none" w:sz="0" w:space="0" w:color="auto"/>
          </w:divBdr>
        </w:div>
        <w:div w:id="930700026">
          <w:marLeft w:val="0"/>
          <w:marRight w:val="0"/>
          <w:marTop w:val="0"/>
          <w:marBottom w:val="0"/>
          <w:divBdr>
            <w:top w:val="none" w:sz="0" w:space="0" w:color="auto"/>
            <w:left w:val="none" w:sz="0" w:space="0" w:color="auto"/>
            <w:bottom w:val="none" w:sz="0" w:space="0" w:color="auto"/>
            <w:right w:val="none" w:sz="0" w:space="0" w:color="auto"/>
          </w:divBdr>
        </w:div>
        <w:div w:id="1282802145">
          <w:marLeft w:val="0"/>
          <w:marRight w:val="0"/>
          <w:marTop w:val="0"/>
          <w:marBottom w:val="0"/>
          <w:divBdr>
            <w:top w:val="none" w:sz="0" w:space="0" w:color="auto"/>
            <w:left w:val="none" w:sz="0" w:space="0" w:color="auto"/>
            <w:bottom w:val="none" w:sz="0" w:space="0" w:color="auto"/>
            <w:right w:val="none" w:sz="0" w:space="0" w:color="auto"/>
          </w:divBdr>
        </w:div>
        <w:div w:id="1338342987">
          <w:marLeft w:val="0"/>
          <w:marRight w:val="0"/>
          <w:marTop w:val="0"/>
          <w:marBottom w:val="0"/>
          <w:divBdr>
            <w:top w:val="none" w:sz="0" w:space="0" w:color="auto"/>
            <w:left w:val="none" w:sz="0" w:space="0" w:color="auto"/>
            <w:bottom w:val="none" w:sz="0" w:space="0" w:color="auto"/>
            <w:right w:val="none" w:sz="0" w:space="0" w:color="auto"/>
          </w:divBdr>
        </w:div>
        <w:div w:id="1364330545">
          <w:marLeft w:val="0"/>
          <w:marRight w:val="0"/>
          <w:marTop w:val="0"/>
          <w:marBottom w:val="0"/>
          <w:divBdr>
            <w:top w:val="none" w:sz="0" w:space="0" w:color="auto"/>
            <w:left w:val="none" w:sz="0" w:space="0" w:color="auto"/>
            <w:bottom w:val="none" w:sz="0" w:space="0" w:color="auto"/>
            <w:right w:val="none" w:sz="0" w:space="0" w:color="auto"/>
          </w:divBdr>
        </w:div>
        <w:div w:id="1407338433">
          <w:marLeft w:val="0"/>
          <w:marRight w:val="0"/>
          <w:marTop w:val="0"/>
          <w:marBottom w:val="0"/>
          <w:divBdr>
            <w:top w:val="none" w:sz="0" w:space="0" w:color="auto"/>
            <w:left w:val="none" w:sz="0" w:space="0" w:color="auto"/>
            <w:bottom w:val="none" w:sz="0" w:space="0" w:color="auto"/>
            <w:right w:val="none" w:sz="0" w:space="0" w:color="auto"/>
          </w:divBdr>
        </w:div>
        <w:div w:id="1715808609">
          <w:marLeft w:val="0"/>
          <w:marRight w:val="0"/>
          <w:marTop w:val="0"/>
          <w:marBottom w:val="0"/>
          <w:divBdr>
            <w:top w:val="none" w:sz="0" w:space="0" w:color="auto"/>
            <w:left w:val="none" w:sz="0" w:space="0" w:color="auto"/>
            <w:bottom w:val="none" w:sz="0" w:space="0" w:color="auto"/>
            <w:right w:val="none" w:sz="0" w:space="0" w:color="auto"/>
          </w:divBdr>
        </w:div>
        <w:div w:id="1873378933">
          <w:marLeft w:val="0"/>
          <w:marRight w:val="0"/>
          <w:marTop w:val="0"/>
          <w:marBottom w:val="0"/>
          <w:divBdr>
            <w:top w:val="none" w:sz="0" w:space="0" w:color="auto"/>
            <w:left w:val="none" w:sz="0" w:space="0" w:color="auto"/>
            <w:bottom w:val="none" w:sz="0" w:space="0" w:color="auto"/>
            <w:right w:val="none" w:sz="0" w:space="0" w:color="auto"/>
          </w:divBdr>
          <w:divsChild>
            <w:div w:id="426082196">
              <w:marLeft w:val="-75"/>
              <w:marRight w:val="0"/>
              <w:marTop w:val="30"/>
              <w:marBottom w:val="30"/>
              <w:divBdr>
                <w:top w:val="none" w:sz="0" w:space="0" w:color="auto"/>
                <w:left w:val="none" w:sz="0" w:space="0" w:color="auto"/>
                <w:bottom w:val="none" w:sz="0" w:space="0" w:color="auto"/>
                <w:right w:val="none" w:sz="0" w:space="0" w:color="auto"/>
              </w:divBdr>
              <w:divsChild>
                <w:div w:id="174850513">
                  <w:marLeft w:val="0"/>
                  <w:marRight w:val="0"/>
                  <w:marTop w:val="0"/>
                  <w:marBottom w:val="0"/>
                  <w:divBdr>
                    <w:top w:val="none" w:sz="0" w:space="0" w:color="auto"/>
                    <w:left w:val="none" w:sz="0" w:space="0" w:color="auto"/>
                    <w:bottom w:val="none" w:sz="0" w:space="0" w:color="auto"/>
                    <w:right w:val="none" w:sz="0" w:space="0" w:color="auto"/>
                  </w:divBdr>
                  <w:divsChild>
                    <w:div w:id="705833684">
                      <w:marLeft w:val="0"/>
                      <w:marRight w:val="0"/>
                      <w:marTop w:val="0"/>
                      <w:marBottom w:val="0"/>
                      <w:divBdr>
                        <w:top w:val="none" w:sz="0" w:space="0" w:color="auto"/>
                        <w:left w:val="none" w:sz="0" w:space="0" w:color="auto"/>
                        <w:bottom w:val="none" w:sz="0" w:space="0" w:color="auto"/>
                        <w:right w:val="none" w:sz="0" w:space="0" w:color="auto"/>
                      </w:divBdr>
                    </w:div>
                    <w:div w:id="1118060723">
                      <w:marLeft w:val="0"/>
                      <w:marRight w:val="0"/>
                      <w:marTop w:val="0"/>
                      <w:marBottom w:val="0"/>
                      <w:divBdr>
                        <w:top w:val="none" w:sz="0" w:space="0" w:color="auto"/>
                        <w:left w:val="none" w:sz="0" w:space="0" w:color="auto"/>
                        <w:bottom w:val="none" w:sz="0" w:space="0" w:color="auto"/>
                        <w:right w:val="none" w:sz="0" w:space="0" w:color="auto"/>
                      </w:divBdr>
                    </w:div>
                  </w:divsChild>
                </w:div>
                <w:div w:id="379280619">
                  <w:marLeft w:val="0"/>
                  <w:marRight w:val="0"/>
                  <w:marTop w:val="0"/>
                  <w:marBottom w:val="0"/>
                  <w:divBdr>
                    <w:top w:val="none" w:sz="0" w:space="0" w:color="auto"/>
                    <w:left w:val="none" w:sz="0" w:space="0" w:color="auto"/>
                    <w:bottom w:val="none" w:sz="0" w:space="0" w:color="auto"/>
                    <w:right w:val="none" w:sz="0" w:space="0" w:color="auto"/>
                  </w:divBdr>
                  <w:divsChild>
                    <w:div w:id="1154755995">
                      <w:marLeft w:val="0"/>
                      <w:marRight w:val="0"/>
                      <w:marTop w:val="0"/>
                      <w:marBottom w:val="0"/>
                      <w:divBdr>
                        <w:top w:val="none" w:sz="0" w:space="0" w:color="auto"/>
                        <w:left w:val="none" w:sz="0" w:space="0" w:color="auto"/>
                        <w:bottom w:val="none" w:sz="0" w:space="0" w:color="auto"/>
                        <w:right w:val="none" w:sz="0" w:space="0" w:color="auto"/>
                      </w:divBdr>
                    </w:div>
                  </w:divsChild>
                </w:div>
                <w:div w:id="438065477">
                  <w:marLeft w:val="0"/>
                  <w:marRight w:val="0"/>
                  <w:marTop w:val="0"/>
                  <w:marBottom w:val="0"/>
                  <w:divBdr>
                    <w:top w:val="none" w:sz="0" w:space="0" w:color="auto"/>
                    <w:left w:val="none" w:sz="0" w:space="0" w:color="auto"/>
                    <w:bottom w:val="none" w:sz="0" w:space="0" w:color="auto"/>
                    <w:right w:val="none" w:sz="0" w:space="0" w:color="auto"/>
                  </w:divBdr>
                  <w:divsChild>
                    <w:div w:id="881599498">
                      <w:marLeft w:val="0"/>
                      <w:marRight w:val="0"/>
                      <w:marTop w:val="0"/>
                      <w:marBottom w:val="0"/>
                      <w:divBdr>
                        <w:top w:val="none" w:sz="0" w:space="0" w:color="auto"/>
                        <w:left w:val="none" w:sz="0" w:space="0" w:color="auto"/>
                        <w:bottom w:val="none" w:sz="0" w:space="0" w:color="auto"/>
                        <w:right w:val="none" w:sz="0" w:space="0" w:color="auto"/>
                      </w:divBdr>
                    </w:div>
                  </w:divsChild>
                </w:div>
                <w:div w:id="568269978">
                  <w:marLeft w:val="0"/>
                  <w:marRight w:val="0"/>
                  <w:marTop w:val="0"/>
                  <w:marBottom w:val="0"/>
                  <w:divBdr>
                    <w:top w:val="none" w:sz="0" w:space="0" w:color="auto"/>
                    <w:left w:val="none" w:sz="0" w:space="0" w:color="auto"/>
                    <w:bottom w:val="none" w:sz="0" w:space="0" w:color="auto"/>
                    <w:right w:val="none" w:sz="0" w:space="0" w:color="auto"/>
                  </w:divBdr>
                  <w:divsChild>
                    <w:div w:id="1182620679">
                      <w:marLeft w:val="0"/>
                      <w:marRight w:val="0"/>
                      <w:marTop w:val="0"/>
                      <w:marBottom w:val="0"/>
                      <w:divBdr>
                        <w:top w:val="none" w:sz="0" w:space="0" w:color="auto"/>
                        <w:left w:val="none" w:sz="0" w:space="0" w:color="auto"/>
                        <w:bottom w:val="none" w:sz="0" w:space="0" w:color="auto"/>
                        <w:right w:val="none" w:sz="0" w:space="0" w:color="auto"/>
                      </w:divBdr>
                    </w:div>
                  </w:divsChild>
                </w:div>
                <w:div w:id="868029522">
                  <w:marLeft w:val="0"/>
                  <w:marRight w:val="0"/>
                  <w:marTop w:val="0"/>
                  <w:marBottom w:val="0"/>
                  <w:divBdr>
                    <w:top w:val="none" w:sz="0" w:space="0" w:color="auto"/>
                    <w:left w:val="none" w:sz="0" w:space="0" w:color="auto"/>
                    <w:bottom w:val="none" w:sz="0" w:space="0" w:color="auto"/>
                    <w:right w:val="none" w:sz="0" w:space="0" w:color="auto"/>
                  </w:divBdr>
                  <w:divsChild>
                    <w:div w:id="1147084927">
                      <w:marLeft w:val="0"/>
                      <w:marRight w:val="0"/>
                      <w:marTop w:val="0"/>
                      <w:marBottom w:val="0"/>
                      <w:divBdr>
                        <w:top w:val="none" w:sz="0" w:space="0" w:color="auto"/>
                        <w:left w:val="none" w:sz="0" w:space="0" w:color="auto"/>
                        <w:bottom w:val="none" w:sz="0" w:space="0" w:color="auto"/>
                        <w:right w:val="none" w:sz="0" w:space="0" w:color="auto"/>
                      </w:divBdr>
                    </w:div>
                  </w:divsChild>
                </w:div>
                <w:div w:id="1100375694">
                  <w:marLeft w:val="0"/>
                  <w:marRight w:val="0"/>
                  <w:marTop w:val="0"/>
                  <w:marBottom w:val="0"/>
                  <w:divBdr>
                    <w:top w:val="none" w:sz="0" w:space="0" w:color="auto"/>
                    <w:left w:val="none" w:sz="0" w:space="0" w:color="auto"/>
                    <w:bottom w:val="none" w:sz="0" w:space="0" w:color="auto"/>
                    <w:right w:val="none" w:sz="0" w:space="0" w:color="auto"/>
                  </w:divBdr>
                  <w:divsChild>
                    <w:div w:id="1334183691">
                      <w:marLeft w:val="0"/>
                      <w:marRight w:val="0"/>
                      <w:marTop w:val="0"/>
                      <w:marBottom w:val="0"/>
                      <w:divBdr>
                        <w:top w:val="none" w:sz="0" w:space="0" w:color="auto"/>
                        <w:left w:val="none" w:sz="0" w:space="0" w:color="auto"/>
                        <w:bottom w:val="none" w:sz="0" w:space="0" w:color="auto"/>
                        <w:right w:val="none" w:sz="0" w:space="0" w:color="auto"/>
                      </w:divBdr>
                    </w:div>
                  </w:divsChild>
                </w:div>
                <w:div w:id="1859849285">
                  <w:marLeft w:val="0"/>
                  <w:marRight w:val="0"/>
                  <w:marTop w:val="0"/>
                  <w:marBottom w:val="0"/>
                  <w:divBdr>
                    <w:top w:val="none" w:sz="0" w:space="0" w:color="auto"/>
                    <w:left w:val="none" w:sz="0" w:space="0" w:color="auto"/>
                    <w:bottom w:val="none" w:sz="0" w:space="0" w:color="auto"/>
                    <w:right w:val="none" w:sz="0" w:space="0" w:color="auto"/>
                  </w:divBdr>
                  <w:divsChild>
                    <w:div w:id="525682556">
                      <w:marLeft w:val="0"/>
                      <w:marRight w:val="0"/>
                      <w:marTop w:val="0"/>
                      <w:marBottom w:val="0"/>
                      <w:divBdr>
                        <w:top w:val="none" w:sz="0" w:space="0" w:color="auto"/>
                        <w:left w:val="none" w:sz="0" w:space="0" w:color="auto"/>
                        <w:bottom w:val="none" w:sz="0" w:space="0" w:color="auto"/>
                        <w:right w:val="none" w:sz="0" w:space="0" w:color="auto"/>
                      </w:divBdr>
                    </w:div>
                  </w:divsChild>
                </w:div>
                <w:div w:id="1952854688">
                  <w:marLeft w:val="0"/>
                  <w:marRight w:val="0"/>
                  <w:marTop w:val="0"/>
                  <w:marBottom w:val="0"/>
                  <w:divBdr>
                    <w:top w:val="none" w:sz="0" w:space="0" w:color="auto"/>
                    <w:left w:val="none" w:sz="0" w:space="0" w:color="auto"/>
                    <w:bottom w:val="none" w:sz="0" w:space="0" w:color="auto"/>
                    <w:right w:val="none" w:sz="0" w:space="0" w:color="auto"/>
                  </w:divBdr>
                  <w:divsChild>
                    <w:div w:id="12210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66731">
          <w:marLeft w:val="0"/>
          <w:marRight w:val="0"/>
          <w:marTop w:val="0"/>
          <w:marBottom w:val="0"/>
          <w:divBdr>
            <w:top w:val="none" w:sz="0" w:space="0" w:color="auto"/>
            <w:left w:val="none" w:sz="0" w:space="0" w:color="auto"/>
            <w:bottom w:val="none" w:sz="0" w:space="0" w:color="auto"/>
            <w:right w:val="none" w:sz="0" w:space="0" w:color="auto"/>
          </w:divBdr>
        </w:div>
      </w:divsChild>
    </w:div>
    <w:div w:id="1449663631">
      <w:bodyDiv w:val="1"/>
      <w:marLeft w:val="0"/>
      <w:marRight w:val="0"/>
      <w:marTop w:val="0"/>
      <w:marBottom w:val="0"/>
      <w:divBdr>
        <w:top w:val="none" w:sz="0" w:space="0" w:color="auto"/>
        <w:left w:val="none" w:sz="0" w:space="0" w:color="auto"/>
        <w:bottom w:val="none" w:sz="0" w:space="0" w:color="auto"/>
        <w:right w:val="none" w:sz="0" w:space="0" w:color="auto"/>
      </w:divBdr>
      <w:divsChild>
        <w:div w:id="322783569">
          <w:marLeft w:val="0"/>
          <w:marRight w:val="0"/>
          <w:marTop w:val="0"/>
          <w:marBottom w:val="0"/>
          <w:divBdr>
            <w:top w:val="none" w:sz="0" w:space="0" w:color="auto"/>
            <w:left w:val="none" w:sz="0" w:space="0" w:color="auto"/>
            <w:bottom w:val="none" w:sz="0" w:space="0" w:color="auto"/>
            <w:right w:val="none" w:sz="0" w:space="0" w:color="auto"/>
          </w:divBdr>
          <w:divsChild>
            <w:div w:id="1859465260">
              <w:marLeft w:val="0"/>
              <w:marRight w:val="0"/>
              <w:marTop w:val="0"/>
              <w:marBottom w:val="0"/>
              <w:divBdr>
                <w:top w:val="none" w:sz="0" w:space="0" w:color="auto"/>
                <w:left w:val="none" w:sz="0" w:space="0" w:color="auto"/>
                <w:bottom w:val="none" w:sz="0" w:space="0" w:color="auto"/>
                <w:right w:val="none" w:sz="0" w:space="0" w:color="auto"/>
              </w:divBdr>
            </w:div>
          </w:divsChild>
        </w:div>
        <w:div w:id="731392682">
          <w:marLeft w:val="0"/>
          <w:marRight w:val="0"/>
          <w:marTop w:val="0"/>
          <w:marBottom w:val="0"/>
          <w:divBdr>
            <w:top w:val="none" w:sz="0" w:space="0" w:color="auto"/>
            <w:left w:val="none" w:sz="0" w:space="0" w:color="auto"/>
            <w:bottom w:val="none" w:sz="0" w:space="0" w:color="auto"/>
            <w:right w:val="none" w:sz="0" w:space="0" w:color="auto"/>
          </w:divBdr>
          <w:divsChild>
            <w:div w:id="816146207">
              <w:marLeft w:val="0"/>
              <w:marRight w:val="0"/>
              <w:marTop w:val="0"/>
              <w:marBottom w:val="0"/>
              <w:divBdr>
                <w:top w:val="none" w:sz="0" w:space="0" w:color="auto"/>
                <w:left w:val="none" w:sz="0" w:space="0" w:color="auto"/>
                <w:bottom w:val="none" w:sz="0" w:space="0" w:color="auto"/>
                <w:right w:val="none" w:sz="0" w:space="0" w:color="auto"/>
              </w:divBdr>
            </w:div>
          </w:divsChild>
        </w:div>
        <w:div w:id="1142238156">
          <w:marLeft w:val="0"/>
          <w:marRight w:val="0"/>
          <w:marTop w:val="0"/>
          <w:marBottom w:val="0"/>
          <w:divBdr>
            <w:top w:val="none" w:sz="0" w:space="0" w:color="auto"/>
            <w:left w:val="none" w:sz="0" w:space="0" w:color="auto"/>
            <w:bottom w:val="none" w:sz="0" w:space="0" w:color="auto"/>
            <w:right w:val="none" w:sz="0" w:space="0" w:color="auto"/>
          </w:divBdr>
          <w:divsChild>
            <w:div w:id="57478270">
              <w:marLeft w:val="0"/>
              <w:marRight w:val="0"/>
              <w:marTop w:val="0"/>
              <w:marBottom w:val="0"/>
              <w:divBdr>
                <w:top w:val="none" w:sz="0" w:space="0" w:color="auto"/>
                <w:left w:val="none" w:sz="0" w:space="0" w:color="auto"/>
                <w:bottom w:val="none" w:sz="0" w:space="0" w:color="auto"/>
                <w:right w:val="none" w:sz="0" w:space="0" w:color="auto"/>
              </w:divBdr>
            </w:div>
          </w:divsChild>
        </w:div>
        <w:div w:id="1293704779">
          <w:marLeft w:val="0"/>
          <w:marRight w:val="0"/>
          <w:marTop w:val="0"/>
          <w:marBottom w:val="0"/>
          <w:divBdr>
            <w:top w:val="none" w:sz="0" w:space="0" w:color="auto"/>
            <w:left w:val="none" w:sz="0" w:space="0" w:color="auto"/>
            <w:bottom w:val="none" w:sz="0" w:space="0" w:color="auto"/>
            <w:right w:val="none" w:sz="0" w:space="0" w:color="auto"/>
          </w:divBdr>
          <w:divsChild>
            <w:div w:id="1201435588">
              <w:marLeft w:val="0"/>
              <w:marRight w:val="0"/>
              <w:marTop w:val="0"/>
              <w:marBottom w:val="0"/>
              <w:divBdr>
                <w:top w:val="none" w:sz="0" w:space="0" w:color="auto"/>
                <w:left w:val="none" w:sz="0" w:space="0" w:color="auto"/>
                <w:bottom w:val="none" w:sz="0" w:space="0" w:color="auto"/>
                <w:right w:val="none" w:sz="0" w:space="0" w:color="auto"/>
              </w:divBdr>
            </w:div>
          </w:divsChild>
        </w:div>
        <w:div w:id="1415659950">
          <w:marLeft w:val="0"/>
          <w:marRight w:val="0"/>
          <w:marTop w:val="0"/>
          <w:marBottom w:val="0"/>
          <w:divBdr>
            <w:top w:val="none" w:sz="0" w:space="0" w:color="auto"/>
            <w:left w:val="none" w:sz="0" w:space="0" w:color="auto"/>
            <w:bottom w:val="none" w:sz="0" w:space="0" w:color="auto"/>
            <w:right w:val="none" w:sz="0" w:space="0" w:color="auto"/>
          </w:divBdr>
          <w:divsChild>
            <w:div w:id="1084571711">
              <w:marLeft w:val="0"/>
              <w:marRight w:val="0"/>
              <w:marTop w:val="0"/>
              <w:marBottom w:val="0"/>
              <w:divBdr>
                <w:top w:val="none" w:sz="0" w:space="0" w:color="auto"/>
                <w:left w:val="none" w:sz="0" w:space="0" w:color="auto"/>
                <w:bottom w:val="none" w:sz="0" w:space="0" w:color="auto"/>
                <w:right w:val="none" w:sz="0" w:space="0" w:color="auto"/>
              </w:divBdr>
            </w:div>
          </w:divsChild>
        </w:div>
        <w:div w:id="1678921573">
          <w:marLeft w:val="0"/>
          <w:marRight w:val="0"/>
          <w:marTop w:val="0"/>
          <w:marBottom w:val="0"/>
          <w:divBdr>
            <w:top w:val="none" w:sz="0" w:space="0" w:color="auto"/>
            <w:left w:val="none" w:sz="0" w:space="0" w:color="auto"/>
            <w:bottom w:val="none" w:sz="0" w:space="0" w:color="auto"/>
            <w:right w:val="none" w:sz="0" w:space="0" w:color="auto"/>
          </w:divBdr>
          <w:divsChild>
            <w:div w:id="1964261259">
              <w:marLeft w:val="0"/>
              <w:marRight w:val="0"/>
              <w:marTop w:val="0"/>
              <w:marBottom w:val="0"/>
              <w:divBdr>
                <w:top w:val="none" w:sz="0" w:space="0" w:color="auto"/>
                <w:left w:val="none" w:sz="0" w:space="0" w:color="auto"/>
                <w:bottom w:val="none" w:sz="0" w:space="0" w:color="auto"/>
                <w:right w:val="none" w:sz="0" w:space="0" w:color="auto"/>
              </w:divBdr>
            </w:div>
          </w:divsChild>
        </w:div>
        <w:div w:id="1783114937">
          <w:marLeft w:val="0"/>
          <w:marRight w:val="0"/>
          <w:marTop w:val="0"/>
          <w:marBottom w:val="0"/>
          <w:divBdr>
            <w:top w:val="none" w:sz="0" w:space="0" w:color="auto"/>
            <w:left w:val="none" w:sz="0" w:space="0" w:color="auto"/>
            <w:bottom w:val="none" w:sz="0" w:space="0" w:color="auto"/>
            <w:right w:val="none" w:sz="0" w:space="0" w:color="auto"/>
          </w:divBdr>
          <w:divsChild>
            <w:div w:id="2014603924">
              <w:marLeft w:val="0"/>
              <w:marRight w:val="0"/>
              <w:marTop w:val="0"/>
              <w:marBottom w:val="0"/>
              <w:divBdr>
                <w:top w:val="none" w:sz="0" w:space="0" w:color="auto"/>
                <w:left w:val="none" w:sz="0" w:space="0" w:color="auto"/>
                <w:bottom w:val="none" w:sz="0" w:space="0" w:color="auto"/>
                <w:right w:val="none" w:sz="0" w:space="0" w:color="auto"/>
              </w:divBdr>
            </w:div>
          </w:divsChild>
        </w:div>
        <w:div w:id="1824080950">
          <w:marLeft w:val="0"/>
          <w:marRight w:val="0"/>
          <w:marTop w:val="0"/>
          <w:marBottom w:val="0"/>
          <w:divBdr>
            <w:top w:val="none" w:sz="0" w:space="0" w:color="auto"/>
            <w:left w:val="none" w:sz="0" w:space="0" w:color="auto"/>
            <w:bottom w:val="none" w:sz="0" w:space="0" w:color="auto"/>
            <w:right w:val="none" w:sz="0" w:space="0" w:color="auto"/>
          </w:divBdr>
          <w:divsChild>
            <w:div w:id="65349427">
              <w:marLeft w:val="0"/>
              <w:marRight w:val="0"/>
              <w:marTop w:val="0"/>
              <w:marBottom w:val="0"/>
              <w:divBdr>
                <w:top w:val="none" w:sz="0" w:space="0" w:color="auto"/>
                <w:left w:val="none" w:sz="0" w:space="0" w:color="auto"/>
                <w:bottom w:val="none" w:sz="0" w:space="0" w:color="auto"/>
                <w:right w:val="none" w:sz="0" w:space="0" w:color="auto"/>
              </w:divBdr>
            </w:div>
          </w:divsChild>
        </w:div>
        <w:div w:id="1979872839">
          <w:marLeft w:val="0"/>
          <w:marRight w:val="0"/>
          <w:marTop w:val="0"/>
          <w:marBottom w:val="0"/>
          <w:divBdr>
            <w:top w:val="none" w:sz="0" w:space="0" w:color="auto"/>
            <w:left w:val="none" w:sz="0" w:space="0" w:color="auto"/>
            <w:bottom w:val="none" w:sz="0" w:space="0" w:color="auto"/>
            <w:right w:val="none" w:sz="0" w:space="0" w:color="auto"/>
          </w:divBdr>
          <w:divsChild>
            <w:div w:id="1105343601">
              <w:marLeft w:val="0"/>
              <w:marRight w:val="0"/>
              <w:marTop w:val="0"/>
              <w:marBottom w:val="0"/>
              <w:divBdr>
                <w:top w:val="none" w:sz="0" w:space="0" w:color="auto"/>
                <w:left w:val="none" w:sz="0" w:space="0" w:color="auto"/>
                <w:bottom w:val="none" w:sz="0" w:space="0" w:color="auto"/>
                <w:right w:val="none" w:sz="0" w:space="0" w:color="auto"/>
              </w:divBdr>
            </w:div>
          </w:divsChild>
        </w:div>
        <w:div w:id="2083677931">
          <w:marLeft w:val="0"/>
          <w:marRight w:val="0"/>
          <w:marTop w:val="0"/>
          <w:marBottom w:val="0"/>
          <w:divBdr>
            <w:top w:val="none" w:sz="0" w:space="0" w:color="auto"/>
            <w:left w:val="none" w:sz="0" w:space="0" w:color="auto"/>
            <w:bottom w:val="none" w:sz="0" w:space="0" w:color="auto"/>
            <w:right w:val="none" w:sz="0" w:space="0" w:color="auto"/>
          </w:divBdr>
          <w:divsChild>
            <w:div w:id="13235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2032">
      <w:bodyDiv w:val="1"/>
      <w:marLeft w:val="0"/>
      <w:marRight w:val="0"/>
      <w:marTop w:val="0"/>
      <w:marBottom w:val="0"/>
      <w:divBdr>
        <w:top w:val="none" w:sz="0" w:space="0" w:color="auto"/>
        <w:left w:val="none" w:sz="0" w:space="0" w:color="auto"/>
        <w:bottom w:val="none" w:sz="0" w:space="0" w:color="auto"/>
        <w:right w:val="none" w:sz="0" w:space="0" w:color="auto"/>
      </w:divBdr>
      <w:divsChild>
        <w:div w:id="87965236">
          <w:marLeft w:val="0"/>
          <w:marRight w:val="0"/>
          <w:marTop w:val="0"/>
          <w:marBottom w:val="0"/>
          <w:divBdr>
            <w:top w:val="none" w:sz="0" w:space="0" w:color="auto"/>
            <w:left w:val="none" w:sz="0" w:space="0" w:color="auto"/>
            <w:bottom w:val="none" w:sz="0" w:space="0" w:color="auto"/>
            <w:right w:val="none" w:sz="0" w:space="0" w:color="auto"/>
          </w:divBdr>
        </w:div>
        <w:div w:id="708576592">
          <w:marLeft w:val="0"/>
          <w:marRight w:val="0"/>
          <w:marTop w:val="0"/>
          <w:marBottom w:val="0"/>
          <w:divBdr>
            <w:top w:val="none" w:sz="0" w:space="0" w:color="auto"/>
            <w:left w:val="none" w:sz="0" w:space="0" w:color="auto"/>
            <w:bottom w:val="none" w:sz="0" w:space="0" w:color="auto"/>
            <w:right w:val="none" w:sz="0" w:space="0" w:color="auto"/>
          </w:divBdr>
        </w:div>
        <w:div w:id="967004496">
          <w:marLeft w:val="0"/>
          <w:marRight w:val="0"/>
          <w:marTop w:val="0"/>
          <w:marBottom w:val="0"/>
          <w:divBdr>
            <w:top w:val="none" w:sz="0" w:space="0" w:color="auto"/>
            <w:left w:val="none" w:sz="0" w:space="0" w:color="auto"/>
            <w:bottom w:val="none" w:sz="0" w:space="0" w:color="auto"/>
            <w:right w:val="none" w:sz="0" w:space="0" w:color="auto"/>
          </w:divBdr>
        </w:div>
        <w:div w:id="1379427615">
          <w:marLeft w:val="0"/>
          <w:marRight w:val="0"/>
          <w:marTop w:val="0"/>
          <w:marBottom w:val="0"/>
          <w:divBdr>
            <w:top w:val="none" w:sz="0" w:space="0" w:color="auto"/>
            <w:left w:val="none" w:sz="0" w:space="0" w:color="auto"/>
            <w:bottom w:val="none" w:sz="0" w:space="0" w:color="auto"/>
            <w:right w:val="none" w:sz="0" w:space="0" w:color="auto"/>
          </w:divBdr>
        </w:div>
        <w:div w:id="1752772202">
          <w:marLeft w:val="0"/>
          <w:marRight w:val="0"/>
          <w:marTop w:val="0"/>
          <w:marBottom w:val="0"/>
          <w:divBdr>
            <w:top w:val="none" w:sz="0" w:space="0" w:color="auto"/>
            <w:left w:val="none" w:sz="0" w:space="0" w:color="auto"/>
            <w:bottom w:val="none" w:sz="0" w:space="0" w:color="auto"/>
            <w:right w:val="none" w:sz="0" w:space="0" w:color="auto"/>
          </w:divBdr>
        </w:div>
        <w:div w:id="1852068014">
          <w:marLeft w:val="0"/>
          <w:marRight w:val="0"/>
          <w:marTop w:val="0"/>
          <w:marBottom w:val="0"/>
          <w:divBdr>
            <w:top w:val="none" w:sz="0" w:space="0" w:color="auto"/>
            <w:left w:val="none" w:sz="0" w:space="0" w:color="auto"/>
            <w:bottom w:val="none" w:sz="0" w:space="0" w:color="auto"/>
            <w:right w:val="none" w:sz="0" w:space="0" w:color="auto"/>
          </w:divBdr>
        </w:div>
        <w:div w:id="1902791038">
          <w:marLeft w:val="0"/>
          <w:marRight w:val="0"/>
          <w:marTop w:val="0"/>
          <w:marBottom w:val="0"/>
          <w:divBdr>
            <w:top w:val="none" w:sz="0" w:space="0" w:color="auto"/>
            <w:left w:val="none" w:sz="0" w:space="0" w:color="auto"/>
            <w:bottom w:val="none" w:sz="0" w:space="0" w:color="auto"/>
            <w:right w:val="none" w:sz="0" w:space="0" w:color="auto"/>
          </w:divBdr>
          <w:divsChild>
            <w:div w:id="345405425">
              <w:marLeft w:val="-75"/>
              <w:marRight w:val="0"/>
              <w:marTop w:val="30"/>
              <w:marBottom w:val="30"/>
              <w:divBdr>
                <w:top w:val="none" w:sz="0" w:space="0" w:color="auto"/>
                <w:left w:val="none" w:sz="0" w:space="0" w:color="auto"/>
                <w:bottom w:val="none" w:sz="0" w:space="0" w:color="auto"/>
                <w:right w:val="none" w:sz="0" w:space="0" w:color="auto"/>
              </w:divBdr>
              <w:divsChild>
                <w:div w:id="313411646">
                  <w:marLeft w:val="0"/>
                  <w:marRight w:val="0"/>
                  <w:marTop w:val="0"/>
                  <w:marBottom w:val="0"/>
                  <w:divBdr>
                    <w:top w:val="none" w:sz="0" w:space="0" w:color="auto"/>
                    <w:left w:val="none" w:sz="0" w:space="0" w:color="auto"/>
                    <w:bottom w:val="none" w:sz="0" w:space="0" w:color="auto"/>
                    <w:right w:val="none" w:sz="0" w:space="0" w:color="auto"/>
                  </w:divBdr>
                  <w:divsChild>
                    <w:div w:id="1338921837">
                      <w:marLeft w:val="0"/>
                      <w:marRight w:val="0"/>
                      <w:marTop w:val="0"/>
                      <w:marBottom w:val="0"/>
                      <w:divBdr>
                        <w:top w:val="none" w:sz="0" w:space="0" w:color="auto"/>
                        <w:left w:val="none" w:sz="0" w:space="0" w:color="auto"/>
                        <w:bottom w:val="none" w:sz="0" w:space="0" w:color="auto"/>
                        <w:right w:val="none" w:sz="0" w:space="0" w:color="auto"/>
                      </w:divBdr>
                    </w:div>
                  </w:divsChild>
                </w:div>
                <w:div w:id="365762660">
                  <w:marLeft w:val="0"/>
                  <w:marRight w:val="0"/>
                  <w:marTop w:val="0"/>
                  <w:marBottom w:val="0"/>
                  <w:divBdr>
                    <w:top w:val="none" w:sz="0" w:space="0" w:color="auto"/>
                    <w:left w:val="none" w:sz="0" w:space="0" w:color="auto"/>
                    <w:bottom w:val="none" w:sz="0" w:space="0" w:color="auto"/>
                    <w:right w:val="none" w:sz="0" w:space="0" w:color="auto"/>
                  </w:divBdr>
                  <w:divsChild>
                    <w:div w:id="363406289">
                      <w:marLeft w:val="0"/>
                      <w:marRight w:val="0"/>
                      <w:marTop w:val="0"/>
                      <w:marBottom w:val="0"/>
                      <w:divBdr>
                        <w:top w:val="none" w:sz="0" w:space="0" w:color="auto"/>
                        <w:left w:val="none" w:sz="0" w:space="0" w:color="auto"/>
                        <w:bottom w:val="none" w:sz="0" w:space="0" w:color="auto"/>
                        <w:right w:val="none" w:sz="0" w:space="0" w:color="auto"/>
                      </w:divBdr>
                    </w:div>
                  </w:divsChild>
                </w:div>
                <w:div w:id="690909897">
                  <w:marLeft w:val="0"/>
                  <w:marRight w:val="0"/>
                  <w:marTop w:val="0"/>
                  <w:marBottom w:val="0"/>
                  <w:divBdr>
                    <w:top w:val="none" w:sz="0" w:space="0" w:color="auto"/>
                    <w:left w:val="none" w:sz="0" w:space="0" w:color="auto"/>
                    <w:bottom w:val="none" w:sz="0" w:space="0" w:color="auto"/>
                    <w:right w:val="none" w:sz="0" w:space="0" w:color="auto"/>
                  </w:divBdr>
                  <w:divsChild>
                    <w:div w:id="1452096060">
                      <w:marLeft w:val="0"/>
                      <w:marRight w:val="0"/>
                      <w:marTop w:val="0"/>
                      <w:marBottom w:val="0"/>
                      <w:divBdr>
                        <w:top w:val="none" w:sz="0" w:space="0" w:color="auto"/>
                        <w:left w:val="none" w:sz="0" w:space="0" w:color="auto"/>
                        <w:bottom w:val="none" w:sz="0" w:space="0" w:color="auto"/>
                        <w:right w:val="none" w:sz="0" w:space="0" w:color="auto"/>
                      </w:divBdr>
                    </w:div>
                  </w:divsChild>
                </w:div>
                <w:div w:id="752825462">
                  <w:marLeft w:val="0"/>
                  <w:marRight w:val="0"/>
                  <w:marTop w:val="0"/>
                  <w:marBottom w:val="0"/>
                  <w:divBdr>
                    <w:top w:val="none" w:sz="0" w:space="0" w:color="auto"/>
                    <w:left w:val="none" w:sz="0" w:space="0" w:color="auto"/>
                    <w:bottom w:val="none" w:sz="0" w:space="0" w:color="auto"/>
                    <w:right w:val="none" w:sz="0" w:space="0" w:color="auto"/>
                  </w:divBdr>
                  <w:divsChild>
                    <w:div w:id="378870196">
                      <w:marLeft w:val="0"/>
                      <w:marRight w:val="0"/>
                      <w:marTop w:val="0"/>
                      <w:marBottom w:val="0"/>
                      <w:divBdr>
                        <w:top w:val="none" w:sz="0" w:space="0" w:color="auto"/>
                        <w:left w:val="none" w:sz="0" w:space="0" w:color="auto"/>
                        <w:bottom w:val="none" w:sz="0" w:space="0" w:color="auto"/>
                        <w:right w:val="none" w:sz="0" w:space="0" w:color="auto"/>
                      </w:divBdr>
                    </w:div>
                  </w:divsChild>
                </w:div>
                <w:div w:id="921257973">
                  <w:marLeft w:val="0"/>
                  <w:marRight w:val="0"/>
                  <w:marTop w:val="0"/>
                  <w:marBottom w:val="0"/>
                  <w:divBdr>
                    <w:top w:val="none" w:sz="0" w:space="0" w:color="auto"/>
                    <w:left w:val="none" w:sz="0" w:space="0" w:color="auto"/>
                    <w:bottom w:val="none" w:sz="0" w:space="0" w:color="auto"/>
                    <w:right w:val="none" w:sz="0" w:space="0" w:color="auto"/>
                  </w:divBdr>
                  <w:divsChild>
                    <w:div w:id="1857844510">
                      <w:marLeft w:val="0"/>
                      <w:marRight w:val="0"/>
                      <w:marTop w:val="0"/>
                      <w:marBottom w:val="0"/>
                      <w:divBdr>
                        <w:top w:val="none" w:sz="0" w:space="0" w:color="auto"/>
                        <w:left w:val="none" w:sz="0" w:space="0" w:color="auto"/>
                        <w:bottom w:val="none" w:sz="0" w:space="0" w:color="auto"/>
                        <w:right w:val="none" w:sz="0" w:space="0" w:color="auto"/>
                      </w:divBdr>
                    </w:div>
                  </w:divsChild>
                </w:div>
                <w:div w:id="1305428801">
                  <w:marLeft w:val="0"/>
                  <w:marRight w:val="0"/>
                  <w:marTop w:val="0"/>
                  <w:marBottom w:val="0"/>
                  <w:divBdr>
                    <w:top w:val="none" w:sz="0" w:space="0" w:color="auto"/>
                    <w:left w:val="none" w:sz="0" w:space="0" w:color="auto"/>
                    <w:bottom w:val="none" w:sz="0" w:space="0" w:color="auto"/>
                    <w:right w:val="none" w:sz="0" w:space="0" w:color="auto"/>
                  </w:divBdr>
                  <w:divsChild>
                    <w:div w:id="121073454">
                      <w:marLeft w:val="0"/>
                      <w:marRight w:val="0"/>
                      <w:marTop w:val="0"/>
                      <w:marBottom w:val="0"/>
                      <w:divBdr>
                        <w:top w:val="none" w:sz="0" w:space="0" w:color="auto"/>
                        <w:left w:val="none" w:sz="0" w:space="0" w:color="auto"/>
                        <w:bottom w:val="none" w:sz="0" w:space="0" w:color="auto"/>
                        <w:right w:val="none" w:sz="0" w:space="0" w:color="auto"/>
                      </w:divBdr>
                    </w:div>
                  </w:divsChild>
                </w:div>
                <w:div w:id="1467968109">
                  <w:marLeft w:val="0"/>
                  <w:marRight w:val="0"/>
                  <w:marTop w:val="0"/>
                  <w:marBottom w:val="0"/>
                  <w:divBdr>
                    <w:top w:val="none" w:sz="0" w:space="0" w:color="auto"/>
                    <w:left w:val="none" w:sz="0" w:space="0" w:color="auto"/>
                    <w:bottom w:val="none" w:sz="0" w:space="0" w:color="auto"/>
                    <w:right w:val="none" w:sz="0" w:space="0" w:color="auto"/>
                  </w:divBdr>
                  <w:divsChild>
                    <w:div w:id="61372727">
                      <w:marLeft w:val="0"/>
                      <w:marRight w:val="0"/>
                      <w:marTop w:val="0"/>
                      <w:marBottom w:val="0"/>
                      <w:divBdr>
                        <w:top w:val="none" w:sz="0" w:space="0" w:color="auto"/>
                        <w:left w:val="none" w:sz="0" w:space="0" w:color="auto"/>
                        <w:bottom w:val="none" w:sz="0" w:space="0" w:color="auto"/>
                        <w:right w:val="none" w:sz="0" w:space="0" w:color="auto"/>
                      </w:divBdr>
                    </w:div>
                  </w:divsChild>
                </w:div>
                <w:div w:id="1621765627">
                  <w:marLeft w:val="0"/>
                  <w:marRight w:val="0"/>
                  <w:marTop w:val="0"/>
                  <w:marBottom w:val="0"/>
                  <w:divBdr>
                    <w:top w:val="none" w:sz="0" w:space="0" w:color="auto"/>
                    <w:left w:val="none" w:sz="0" w:space="0" w:color="auto"/>
                    <w:bottom w:val="none" w:sz="0" w:space="0" w:color="auto"/>
                    <w:right w:val="none" w:sz="0" w:space="0" w:color="auto"/>
                  </w:divBdr>
                  <w:divsChild>
                    <w:div w:id="271984221">
                      <w:marLeft w:val="0"/>
                      <w:marRight w:val="0"/>
                      <w:marTop w:val="0"/>
                      <w:marBottom w:val="0"/>
                      <w:divBdr>
                        <w:top w:val="none" w:sz="0" w:space="0" w:color="auto"/>
                        <w:left w:val="none" w:sz="0" w:space="0" w:color="auto"/>
                        <w:bottom w:val="none" w:sz="0" w:space="0" w:color="auto"/>
                        <w:right w:val="none" w:sz="0" w:space="0" w:color="auto"/>
                      </w:divBdr>
                    </w:div>
                  </w:divsChild>
                </w:div>
                <w:div w:id="1964190529">
                  <w:marLeft w:val="0"/>
                  <w:marRight w:val="0"/>
                  <w:marTop w:val="0"/>
                  <w:marBottom w:val="0"/>
                  <w:divBdr>
                    <w:top w:val="none" w:sz="0" w:space="0" w:color="auto"/>
                    <w:left w:val="none" w:sz="0" w:space="0" w:color="auto"/>
                    <w:bottom w:val="none" w:sz="0" w:space="0" w:color="auto"/>
                    <w:right w:val="none" w:sz="0" w:space="0" w:color="auto"/>
                  </w:divBdr>
                  <w:divsChild>
                    <w:div w:id="902714901">
                      <w:marLeft w:val="0"/>
                      <w:marRight w:val="0"/>
                      <w:marTop w:val="0"/>
                      <w:marBottom w:val="0"/>
                      <w:divBdr>
                        <w:top w:val="none" w:sz="0" w:space="0" w:color="auto"/>
                        <w:left w:val="none" w:sz="0" w:space="0" w:color="auto"/>
                        <w:bottom w:val="none" w:sz="0" w:space="0" w:color="auto"/>
                        <w:right w:val="none" w:sz="0" w:space="0" w:color="auto"/>
                      </w:divBdr>
                    </w:div>
                  </w:divsChild>
                </w:div>
                <w:div w:id="2065253323">
                  <w:marLeft w:val="0"/>
                  <w:marRight w:val="0"/>
                  <w:marTop w:val="0"/>
                  <w:marBottom w:val="0"/>
                  <w:divBdr>
                    <w:top w:val="none" w:sz="0" w:space="0" w:color="auto"/>
                    <w:left w:val="none" w:sz="0" w:space="0" w:color="auto"/>
                    <w:bottom w:val="none" w:sz="0" w:space="0" w:color="auto"/>
                    <w:right w:val="none" w:sz="0" w:space="0" w:color="auto"/>
                  </w:divBdr>
                  <w:divsChild>
                    <w:div w:id="9611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69100">
          <w:marLeft w:val="0"/>
          <w:marRight w:val="0"/>
          <w:marTop w:val="0"/>
          <w:marBottom w:val="0"/>
          <w:divBdr>
            <w:top w:val="none" w:sz="0" w:space="0" w:color="auto"/>
            <w:left w:val="none" w:sz="0" w:space="0" w:color="auto"/>
            <w:bottom w:val="none" w:sz="0" w:space="0" w:color="auto"/>
            <w:right w:val="none" w:sz="0" w:space="0" w:color="auto"/>
          </w:divBdr>
        </w:div>
      </w:divsChild>
    </w:div>
    <w:div w:id="1834762941">
      <w:bodyDiv w:val="1"/>
      <w:marLeft w:val="0"/>
      <w:marRight w:val="0"/>
      <w:marTop w:val="0"/>
      <w:marBottom w:val="0"/>
      <w:divBdr>
        <w:top w:val="none" w:sz="0" w:space="0" w:color="auto"/>
        <w:left w:val="none" w:sz="0" w:space="0" w:color="auto"/>
        <w:bottom w:val="none" w:sz="0" w:space="0" w:color="auto"/>
        <w:right w:val="none" w:sz="0" w:space="0" w:color="auto"/>
      </w:divBdr>
      <w:divsChild>
        <w:div w:id="333915715">
          <w:marLeft w:val="0"/>
          <w:marRight w:val="0"/>
          <w:marTop w:val="0"/>
          <w:marBottom w:val="0"/>
          <w:divBdr>
            <w:top w:val="none" w:sz="0" w:space="0" w:color="auto"/>
            <w:left w:val="none" w:sz="0" w:space="0" w:color="auto"/>
            <w:bottom w:val="none" w:sz="0" w:space="0" w:color="auto"/>
            <w:right w:val="none" w:sz="0" w:space="0" w:color="auto"/>
          </w:divBdr>
        </w:div>
        <w:div w:id="812676881">
          <w:marLeft w:val="0"/>
          <w:marRight w:val="0"/>
          <w:marTop w:val="0"/>
          <w:marBottom w:val="0"/>
          <w:divBdr>
            <w:top w:val="none" w:sz="0" w:space="0" w:color="auto"/>
            <w:left w:val="none" w:sz="0" w:space="0" w:color="auto"/>
            <w:bottom w:val="none" w:sz="0" w:space="0" w:color="auto"/>
            <w:right w:val="none" w:sz="0" w:space="0" w:color="auto"/>
          </w:divBdr>
        </w:div>
        <w:div w:id="1476027924">
          <w:marLeft w:val="0"/>
          <w:marRight w:val="0"/>
          <w:marTop w:val="0"/>
          <w:marBottom w:val="0"/>
          <w:divBdr>
            <w:top w:val="none" w:sz="0" w:space="0" w:color="auto"/>
            <w:left w:val="none" w:sz="0" w:space="0" w:color="auto"/>
            <w:bottom w:val="none" w:sz="0" w:space="0" w:color="auto"/>
            <w:right w:val="none" w:sz="0" w:space="0" w:color="auto"/>
          </w:divBdr>
        </w:div>
        <w:div w:id="1687637070">
          <w:marLeft w:val="0"/>
          <w:marRight w:val="0"/>
          <w:marTop w:val="0"/>
          <w:marBottom w:val="0"/>
          <w:divBdr>
            <w:top w:val="none" w:sz="0" w:space="0" w:color="auto"/>
            <w:left w:val="none" w:sz="0" w:space="0" w:color="auto"/>
            <w:bottom w:val="none" w:sz="0" w:space="0" w:color="auto"/>
            <w:right w:val="none" w:sz="0" w:space="0" w:color="auto"/>
          </w:divBdr>
        </w:div>
        <w:div w:id="1990671506">
          <w:marLeft w:val="0"/>
          <w:marRight w:val="0"/>
          <w:marTop w:val="0"/>
          <w:marBottom w:val="0"/>
          <w:divBdr>
            <w:top w:val="none" w:sz="0" w:space="0" w:color="auto"/>
            <w:left w:val="none" w:sz="0" w:space="0" w:color="auto"/>
            <w:bottom w:val="none" w:sz="0" w:space="0" w:color="auto"/>
            <w:right w:val="none" w:sz="0" w:space="0" w:color="auto"/>
          </w:divBdr>
        </w:div>
        <w:div w:id="2084983076">
          <w:marLeft w:val="0"/>
          <w:marRight w:val="0"/>
          <w:marTop w:val="0"/>
          <w:marBottom w:val="0"/>
          <w:divBdr>
            <w:top w:val="none" w:sz="0" w:space="0" w:color="auto"/>
            <w:left w:val="none" w:sz="0" w:space="0" w:color="auto"/>
            <w:bottom w:val="none" w:sz="0" w:space="0" w:color="auto"/>
            <w:right w:val="none" w:sz="0" w:space="0" w:color="auto"/>
          </w:divBdr>
        </w:div>
        <w:div w:id="2099212252">
          <w:marLeft w:val="0"/>
          <w:marRight w:val="0"/>
          <w:marTop w:val="0"/>
          <w:marBottom w:val="0"/>
          <w:divBdr>
            <w:top w:val="none" w:sz="0" w:space="0" w:color="auto"/>
            <w:left w:val="none" w:sz="0" w:space="0" w:color="auto"/>
            <w:bottom w:val="none" w:sz="0" w:space="0" w:color="auto"/>
            <w:right w:val="none" w:sz="0" w:space="0" w:color="auto"/>
          </w:divBdr>
        </w:div>
        <w:div w:id="2142141466">
          <w:marLeft w:val="0"/>
          <w:marRight w:val="0"/>
          <w:marTop w:val="0"/>
          <w:marBottom w:val="0"/>
          <w:divBdr>
            <w:top w:val="none" w:sz="0" w:space="0" w:color="auto"/>
            <w:left w:val="none" w:sz="0" w:space="0" w:color="auto"/>
            <w:bottom w:val="none" w:sz="0" w:space="0" w:color="auto"/>
            <w:right w:val="none" w:sz="0" w:space="0" w:color="auto"/>
          </w:divBdr>
          <w:divsChild>
            <w:div w:id="1993100453">
              <w:marLeft w:val="-75"/>
              <w:marRight w:val="0"/>
              <w:marTop w:val="30"/>
              <w:marBottom w:val="30"/>
              <w:divBdr>
                <w:top w:val="none" w:sz="0" w:space="0" w:color="auto"/>
                <w:left w:val="none" w:sz="0" w:space="0" w:color="auto"/>
                <w:bottom w:val="none" w:sz="0" w:space="0" w:color="auto"/>
                <w:right w:val="none" w:sz="0" w:space="0" w:color="auto"/>
              </w:divBdr>
              <w:divsChild>
                <w:div w:id="17438556">
                  <w:marLeft w:val="0"/>
                  <w:marRight w:val="0"/>
                  <w:marTop w:val="0"/>
                  <w:marBottom w:val="0"/>
                  <w:divBdr>
                    <w:top w:val="none" w:sz="0" w:space="0" w:color="auto"/>
                    <w:left w:val="none" w:sz="0" w:space="0" w:color="auto"/>
                    <w:bottom w:val="none" w:sz="0" w:space="0" w:color="auto"/>
                    <w:right w:val="none" w:sz="0" w:space="0" w:color="auto"/>
                  </w:divBdr>
                  <w:divsChild>
                    <w:div w:id="1406076278">
                      <w:marLeft w:val="0"/>
                      <w:marRight w:val="0"/>
                      <w:marTop w:val="0"/>
                      <w:marBottom w:val="0"/>
                      <w:divBdr>
                        <w:top w:val="none" w:sz="0" w:space="0" w:color="auto"/>
                        <w:left w:val="none" w:sz="0" w:space="0" w:color="auto"/>
                        <w:bottom w:val="none" w:sz="0" w:space="0" w:color="auto"/>
                        <w:right w:val="none" w:sz="0" w:space="0" w:color="auto"/>
                      </w:divBdr>
                    </w:div>
                  </w:divsChild>
                </w:div>
                <w:div w:id="104156400">
                  <w:marLeft w:val="0"/>
                  <w:marRight w:val="0"/>
                  <w:marTop w:val="0"/>
                  <w:marBottom w:val="0"/>
                  <w:divBdr>
                    <w:top w:val="none" w:sz="0" w:space="0" w:color="auto"/>
                    <w:left w:val="none" w:sz="0" w:space="0" w:color="auto"/>
                    <w:bottom w:val="none" w:sz="0" w:space="0" w:color="auto"/>
                    <w:right w:val="none" w:sz="0" w:space="0" w:color="auto"/>
                  </w:divBdr>
                  <w:divsChild>
                    <w:div w:id="1409155876">
                      <w:marLeft w:val="0"/>
                      <w:marRight w:val="0"/>
                      <w:marTop w:val="0"/>
                      <w:marBottom w:val="0"/>
                      <w:divBdr>
                        <w:top w:val="none" w:sz="0" w:space="0" w:color="auto"/>
                        <w:left w:val="none" w:sz="0" w:space="0" w:color="auto"/>
                        <w:bottom w:val="none" w:sz="0" w:space="0" w:color="auto"/>
                        <w:right w:val="none" w:sz="0" w:space="0" w:color="auto"/>
                      </w:divBdr>
                    </w:div>
                  </w:divsChild>
                </w:div>
                <w:div w:id="481967452">
                  <w:marLeft w:val="0"/>
                  <w:marRight w:val="0"/>
                  <w:marTop w:val="0"/>
                  <w:marBottom w:val="0"/>
                  <w:divBdr>
                    <w:top w:val="none" w:sz="0" w:space="0" w:color="auto"/>
                    <w:left w:val="none" w:sz="0" w:space="0" w:color="auto"/>
                    <w:bottom w:val="none" w:sz="0" w:space="0" w:color="auto"/>
                    <w:right w:val="none" w:sz="0" w:space="0" w:color="auto"/>
                  </w:divBdr>
                  <w:divsChild>
                    <w:div w:id="924415849">
                      <w:marLeft w:val="0"/>
                      <w:marRight w:val="0"/>
                      <w:marTop w:val="0"/>
                      <w:marBottom w:val="0"/>
                      <w:divBdr>
                        <w:top w:val="none" w:sz="0" w:space="0" w:color="auto"/>
                        <w:left w:val="none" w:sz="0" w:space="0" w:color="auto"/>
                        <w:bottom w:val="none" w:sz="0" w:space="0" w:color="auto"/>
                        <w:right w:val="none" w:sz="0" w:space="0" w:color="auto"/>
                      </w:divBdr>
                    </w:div>
                  </w:divsChild>
                </w:div>
                <w:div w:id="516890050">
                  <w:marLeft w:val="0"/>
                  <w:marRight w:val="0"/>
                  <w:marTop w:val="0"/>
                  <w:marBottom w:val="0"/>
                  <w:divBdr>
                    <w:top w:val="none" w:sz="0" w:space="0" w:color="auto"/>
                    <w:left w:val="none" w:sz="0" w:space="0" w:color="auto"/>
                    <w:bottom w:val="none" w:sz="0" w:space="0" w:color="auto"/>
                    <w:right w:val="none" w:sz="0" w:space="0" w:color="auto"/>
                  </w:divBdr>
                  <w:divsChild>
                    <w:div w:id="638190463">
                      <w:marLeft w:val="0"/>
                      <w:marRight w:val="0"/>
                      <w:marTop w:val="0"/>
                      <w:marBottom w:val="0"/>
                      <w:divBdr>
                        <w:top w:val="none" w:sz="0" w:space="0" w:color="auto"/>
                        <w:left w:val="none" w:sz="0" w:space="0" w:color="auto"/>
                        <w:bottom w:val="none" w:sz="0" w:space="0" w:color="auto"/>
                        <w:right w:val="none" w:sz="0" w:space="0" w:color="auto"/>
                      </w:divBdr>
                    </w:div>
                  </w:divsChild>
                </w:div>
                <w:div w:id="713308975">
                  <w:marLeft w:val="0"/>
                  <w:marRight w:val="0"/>
                  <w:marTop w:val="0"/>
                  <w:marBottom w:val="0"/>
                  <w:divBdr>
                    <w:top w:val="none" w:sz="0" w:space="0" w:color="auto"/>
                    <w:left w:val="none" w:sz="0" w:space="0" w:color="auto"/>
                    <w:bottom w:val="none" w:sz="0" w:space="0" w:color="auto"/>
                    <w:right w:val="none" w:sz="0" w:space="0" w:color="auto"/>
                  </w:divBdr>
                  <w:divsChild>
                    <w:div w:id="1838299211">
                      <w:marLeft w:val="0"/>
                      <w:marRight w:val="0"/>
                      <w:marTop w:val="0"/>
                      <w:marBottom w:val="0"/>
                      <w:divBdr>
                        <w:top w:val="none" w:sz="0" w:space="0" w:color="auto"/>
                        <w:left w:val="none" w:sz="0" w:space="0" w:color="auto"/>
                        <w:bottom w:val="none" w:sz="0" w:space="0" w:color="auto"/>
                        <w:right w:val="none" w:sz="0" w:space="0" w:color="auto"/>
                      </w:divBdr>
                    </w:div>
                  </w:divsChild>
                </w:div>
                <w:div w:id="854268034">
                  <w:marLeft w:val="0"/>
                  <w:marRight w:val="0"/>
                  <w:marTop w:val="0"/>
                  <w:marBottom w:val="0"/>
                  <w:divBdr>
                    <w:top w:val="none" w:sz="0" w:space="0" w:color="auto"/>
                    <w:left w:val="none" w:sz="0" w:space="0" w:color="auto"/>
                    <w:bottom w:val="none" w:sz="0" w:space="0" w:color="auto"/>
                    <w:right w:val="none" w:sz="0" w:space="0" w:color="auto"/>
                  </w:divBdr>
                  <w:divsChild>
                    <w:div w:id="1392969446">
                      <w:marLeft w:val="0"/>
                      <w:marRight w:val="0"/>
                      <w:marTop w:val="0"/>
                      <w:marBottom w:val="0"/>
                      <w:divBdr>
                        <w:top w:val="none" w:sz="0" w:space="0" w:color="auto"/>
                        <w:left w:val="none" w:sz="0" w:space="0" w:color="auto"/>
                        <w:bottom w:val="none" w:sz="0" w:space="0" w:color="auto"/>
                        <w:right w:val="none" w:sz="0" w:space="0" w:color="auto"/>
                      </w:divBdr>
                    </w:div>
                  </w:divsChild>
                </w:div>
                <w:div w:id="1085373224">
                  <w:marLeft w:val="0"/>
                  <w:marRight w:val="0"/>
                  <w:marTop w:val="0"/>
                  <w:marBottom w:val="0"/>
                  <w:divBdr>
                    <w:top w:val="none" w:sz="0" w:space="0" w:color="auto"/>
                    <w:left w:val="none" w:sz="0" w:space="0" w:color="auto"/>
                    <w:bottom w:val="none" w:sz="0" w:space="0" w:color="auto"/>
                    <w:right w:val="none" w:sz="0" w:space="0" w:color="auto"/>
                  </w:divBdr>
                  <w:divsChild>
                    <w:div w:id="709766879">
                      <w:marLeft w:val="0"/>
                      <w:marRight w:val="0"/>
                      <w:marTop w:val="0"/>
                      <w:marBottom w:val="0"/>
                      <w:divBdr>
                        <w:top w:val="none" w:sz="0" w:space="0" w:color="auto"/>
                        <w:left w:val="none" w:sz="0" w:space="0" w:color="auto"/>
                        <w:bottom w:val="none" w:sz="0" w:space="0" w:color="auto"/>
                        <w:right w:val="none" w:sz="0" w:space="0" w:color="auto"/>
                      </w:divBdr>
                    </w:div>
                  </w:divsChild>
                </w:div>
                <w:div w:id="1347905072">
                  <w:marLeft w:val="0"/>
                  <w:marRight w:val="0"/>
                  <w:marTop w:val="0"/>
                  <w:marBottom w:val="0"/>
                  <w:divBdr>
                    <w:top w:val="none" w:sz="0" w:space="0" w:color="auto"/>
                    <w:left w:val="none" w:sz="0" w:space="0" w:color="auto"/>
                    <w:bottom w:val="none" w:sz="0" w:space="0" w:color="auto"/>
                    <w:right w:val="none" w:sz="0" w:space="0" w:color="auto"/>
                  </w:divBdr>
                  <w:divsChild>
                    <w:div w:id="342821927">
                      <w:marLeft w:val="0"/>
                      <w:marRight w:val="0"/>
                      <w:marTop w:val="0"/>
                      <w:marBottom w:val="0"/>
                      <w:divBdr>
                        <w:top w:val="none" w:sz="0" w:space="0" w:color="auto"/>
                        <w:left w:val="none" w:sz="0" w:space="0" w:color="auto"/>
                        <w:bottom w:val="none" w:sz="0" w:space="0" w:color="auto"/>
                        <w:right w:val="none" w:sz="0" w:space="0" w:color="auto"/>
                      </w:divBdr>
                    </w:div>
                  </w:divsChild>
                </w:div>
                <w:div w:id="1437630035">
                  <w:marLeft w:val="0"/>
                  <w:marRight w:val="0"/>
                  <w:marTop w:val="0"/>
                  <w:marBottom w:val="0"/>
                  <w:divBdr>
                    <w:top w:val="none" w:sz="0" w:space="0" w:color="auto"/>
                    <w:left w:val="none" w:sz="0" w:space="0" w:color="auto"/>
                    <w:bottom w:val="none" w:sz="0" w:space="0" w:color="auto"/>
                    <w:right w:val="none" w:sz="0" w:space="0" w:color="auto"/>
                  </w:divBdr>
                  <w:divsChild>
                    <w:div w:id="89351601">
                      <w:marLeft w:val="0"/>
                      <w:marRight w:val="0"/>
                      <w:marTop w:val="0"/>
                      <w:marBottom w:val="0"/>
                      <w:divBdr>
                        <w:top w:val="none" w:sz="0" w:space="0" w:color="auto"/>
                        <w:left w:val="none" w:sz="0" w:space="0" w:color="auto"/>
                        <w:bottom w:val="none" w:sz="0" w:space="0" w:color="auto"/>
                        <w:right w:val="none" w:sz="0" w:space="0" w:color="auto"/>
                      </w:divBdr>
                    </w:div>
                  </w:divsChild>
                </w:div>
                <w:div w:id="2131969836">
                  <w:marLeft w:val="0"/>
                  <w:marRight w:val="0"/>
                  <w:marTop w:val="0"/>
                  <w:marBottom w:val="0"/>
                  <w:divBdr>
                    <w:top w:val="none" w:sz="0" w:space="0" w:color="auto"/>
                    <w:left w:val="none" w:sz="0" w:space="0" w:color="auto"/>
                    <w:bottom w:val="none" w:sz="0" w:space="0" w:color="auto"/>
                    <w:right w:val="none" w:sz="0" w:space="0" w:color="auto"/>
                  </w:divBdr>
                  <w:divsChild>
                    <w:div w:id="12243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522000">
      <w:bodyDiv w:val="1"/>
      <w:marLeft w:val="0"/>
      <w:marRight w:val="0"/>
      <w:marTop w:val="0"/>
      <w:marBottom w:val="0"/>
      <w:divBdr>
        <w:top w:val="none" w:sz="0" w:space="0" w:color="auto"/>
        <w:left w:val="none" w:sz="0" w:space="0" w:color="auto"/>
        <w:bottom w:val="none" w:sz="0" w:space="0" w:color="auto"/>
        <w:right w:val="none" w:sz="0" w:space="0" w:color="auto"/>
      </w:divBdr>
      <w:divsChild>
        <w:div w:id="60761074">
          <w:marLeft w:val="0"/>
          <w:marRight w:val="0"/>
          <w:marTop w:val="0"/>
          <w:marBottom w:val="0"/>
          <w:divBdr>
            <w:top w:val="none" w:sz="0" w:space="0" w:color="auto"/>
            <w:left w:val="none" w:sz="0" w:space="0" w:color="auto"/>
            <w:bottom w:val="none" w:sz="0" w:space="0" w:color="auto"/>
            <w:right w:val="none" w:sz="0" w:space="0" w:color="auto"/>
          </w:divBdr>
        </w:div>
        <w:div w:id="176503254">
          <w:marLeft w:val="0"/>
          <w:marRight w:val="0"/>
          <w:marTop w:val="0"/>
          <w:marBottom w:val="0"/>
          <w:divBdr>
            <w:top w:val="none" w:sz="0" w:space="0" w:color="auto"/>
            <w:left w:val="none" w:sz="0" w:space="0" w:color="auto"/>
            <w:bottom w:val="none" w:sz="0" w:space="0" w:color="auto"/>
            <w:right w:val="none" w:sz="0" w:space="0" w:color="auto"/>
          </w:divBdr>
        </w:div>
        <w:div w:id="248005742">
          <w:marLeft w:val="0"/>
          <w:marRight w:val="0"/>
          <w:marTop w:val="0"/>
          <w:marBottom w:val="0"/>
          <w:divBdr>
            <w:top w:val="none" w:sz="0" w:space="0" w:color="auto"/>
            <w:left w:val="none" w:sz="0" w:space="0" w:color="auto"/>
            <w:bottom w:val="none" w:sz="0" w:space="0" w:color="auto"/>
            <w:right w:val="none" w:sz="0" w:space="0" w:color="auto"/>
          </w:divBdr>
        </w:div>
        <w:div w:id="313721854">
          <w:marLeft w:val="0"/>
          <w:marRight w:val="0"/>
          <w:marTop w:val="0"/>
          <w:marBottom w:val="0"/>
          <w:divBdr>
            <w:top w:val="none" w:sz="0" w:space="0" w:color="auto"/>
            <w:left w:val="none" w:sz="0" w:space="0" w:color="auto"/>
            <w:bottom w:val="none" w:sz="0" w:space="0" w:color="auto"/>
            <w:right w:val="none" w:sz="0" w:space="0" w:color="auto"/>
          </w:divBdr>
        </w:div>
        <w:div w:id="368187975">
          <w:marLeft w:val="0"/>
          <w:marRight w:val="0"/>
          <w:marTop w:val="0"/>
          <w:marBottom w:val="0"/>
          <w:divBdr>
            <w:top w:val="none" w:sz="0" w:space="0" w:color="auto"/>
            <w:left w:val="none" w:sz="0" w:space="0" w:color="auto"/>
            <w:bottom w:val="none" w:sz="0" w:space="0" w:color="auto"/>
            <w:right w:val="none" w:sz="0" w:space="0" w:color="auto"/>
          </w:divBdr>
        </w:div>
        <w:div w:id="423192003">
          <w:marLeft w:val="0"/>
          <w:marRight w:val="0"/>
          <w:marTop w:val="0"/>
          <w:marBottom w:val="0"/>
          <w:divBdr>
            <w:top w:val="none" w:sz="0" w:space="0" w:color="auto"/>
            <w:left w:val="none" w:sz="0" w:space="0" w:color="auto"/>
            <w:bottom w:val="none" w:sz="0" w:space="0" w:color="auto"/>
            <w:right w:val="none" w:sz="0" w:space="0" w:color="auto"/>
          </w:divBdr>
        </w:div>
        <w:div w:id="790628465">
          <w:marLeft w:val="0"/>
          <w:marRight w:val="0"/>
          <w:marTop w:val="0"/>
          <w:marBottom w:val="0"/>
          <w:divBdr>
            <w:top w:val="none" w:sz="0" w:space="0" w:color="auto"/>
            <w:left w:val="none" w:sz="0" w:space="0" w:color="auto"/>
            <w:bottom w:val="none" w:sz="0" w:space="0" w:color="auto"/>
            <w:right w:val="none" w:sz="0" w:space="0" w:color="auto"/>
          </w:divBdr>
        </w:div>
        <w:div w:id="1202744004">
          <w:marLeft w:val="0"/>
          <w:marRight w:val="0"/>
          <w:marTop w:val="0"/>
          <w:marBottom w:val="0"/>
          <w:divBdr>
            <w:top w:val="none" w:sz="0" w:space="0" w:color="auto"/>
            <w:left w:val="none" w:sz="0" w:space="0" w:color="auto"/>
            <w:bottom w:val="none" w:sz="0" w:space="0" w:color="auto"/>
            <w:right w:val="none" w:sz="0" w:space="0" w:color="auto"/>
          </w:divBdr>
        </w:div>
        <w:div w:id="1594120722">
          <w:marLeft w:val="0"/>
          <w:marRight w:val="0"/>
          <w:marTop w:val="0"/>
          <w:marBottom w:val="0"/>
          <w:divBdr>
            <w:top w:val="none" w:sz="0" w:space="0" w:color="auto"/>
            <w:left w:val="none" w:sz="0" w:space="0" w:color="auto"/>
            <w:bottom w:val="none" w:sz="0" w:space="0" w:color="auto"/>
            <w:right w:val="none" w:sz="0" w:space="0" w:color="auto"/>
          </w:divBdr>
        </w:div>
        <w:div w:id="2145585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2.arb.ca.gov/ghg-inventory-data" TargetMode="External"/><Relationship Id="rId18" Type="http://schemas.openxmlformats.org/officeDocument/2006/relationships/hyperlink" Target="https://localenergycodes.com/download/2049/file_path/fieldList/2025%20NR%20Alterations%20CostEff%20Report.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LocalEnergyCodes.com" TargetMode="External"/><Relationship Id="rId17" Type="http://schemas.openxmlformats.org/officeDocument/2006/relationships/hyperlink" Target="mailto:info@localenergycodes.com" TargetMode="External"/><Relationship Id="rId2" Type="http://schemas.openxmlformats.org/officeDocument/2006/relationships/customXml" Target="../customXml/item2.xml"/><Relationship Id="rId16" Type="http://schemas.openxmlformats.org/officeDocument/2006/relationships/hyperlink" Target="https://localenergycodes.com/download/2049/file_path/fieldList/2025%20NR%20Alterations%20CostEff%20Repor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ocalenergycodes.com/download/2049/file_path/fieldList/2025%20NR%20Alterations%20CostEff%20Repor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calenergycodes.com/download/2049/file_path/fieldList/2025%20NR%20Alterations%20CostEff%20Report.pdf" TargetMode="Externa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2" Type="http://schemas.openxmlformats.org/officeDocument/2006/relationships/hyperlink" Target="https://localenergycodes.com/download/2049/file_path/fieldList/2025%20NR%20Alterations%20CostEff%20Report.pdf" TargetMode="External"/><Relationship Id="rId1" Type="http://schemas.openxmlformats.org/officeDocument/2006/relationships/hyperlink" Target="https://ww2.arb.ca.gov/ghg-inventory-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42EA3AE08AFE4DA05EA834BC30324A" ma:contentTypeVersion="13" ma:contentTypeDescription="Create a new document." ma:contentTypeScope="" ma:versionID="1fef1b4411688a881810c025e57cb9ab">
  <xsd:schema xmlns:xsd="http://www.w3.org/2001/XMLSchema" xmlns:xs="http://www.w3.org/2001/XMLSchema" xmlns:p="http://schemas.microsoft.com/office/2006/metadata/properties" xmlns:ns1="http://schemas.microsoft.com/sharepoint/v3" xmlns:ns2="16e0aafd-816c-4308-a0ff-92afc8a94d46" xmlns:ns3="cc6ce0cc-f5b5-434b-8482-5db87d6d8031" targetNamespace="http://schemas.microsoft.com/office/2006/metadata/properties" ma:root="true" ma:fieldsID="4583b09a2bf70d65f822dd7d7bd2313c" ns1:_="" ns2:_="" ns3:_="">
    <xsd:import namespace="http://schemas.microsoft.com/sharepoint/v3"/>
    <xsd:import namespace="16e0aafd-816c-4308-a0ff-92afc8a94d46"/>
    <xsd:import namespace="cc6ce0cc-f5b5-434b-8482-5db87d6d8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0aafd-816c-4308-a0ff-92afc8a94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a1949b-91db-4c9a-b8ec-16f71fd46c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ce0cc-f5b5-434b-8482-5db87d6d80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ad83fc-6b7f-4b0d-8003-92047c66d588}" ma:internalName="TaxCatchAll" ma:showField="CatchAllData" ma:web="cc6ce0cc-f5b5-434b-8482-5db87d6d8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e0aafd-816c-4308-a0ff-92afc8a94d46">
      <Terms xmlns="http://schemas.microsoft.com/office/infopath/2007/PartnerControls"/>
    </lcf76f155ced4ddcb4097134ff3c332f>
    <TaxCatchAll xmlns="cc6ce0cc-f5b5-434b-8482-5db87d6d8031"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238A28-1F69-4617-8441-1F1481FC099A}">
  <ds:schemaRefs>
    <ds:schemaRef ds:uri="http://schemas.microsoft.com/sharepoint/v3/contenttype/forms"/>
  </ds:schemaRefs>
</ds:datastoreItem>
</file>

<file path=customXml/itemProps2.xml><?xml version="1.0" encoding="utf-8"?>
<ds:datastoreItem xmlns:ds="http://schemas.openxmlformats.org/officeDocument/2006/customXml" ds:itemID="{CD580BFE-5A2C-403E-ADF5-AB37A07A6723}">
  <ds:schemaRefs>
    <ds:schemaRef ds:uri="http://schemas.openxmlformats.org/officeDocument/2006/bibliography"/>
  </ds:schemaRefs>
</ds:datastoreItem>
</file>

<file path=customXml/itemProps3.xml><?xml version="1.0" encoding="utf-8"?>
<ds:datastoreItem xmlns:ds="http://schemas.openxmlformats.org/officeDocument/2006/customXml" ds:itemID="{A4EA47DD-721E-4F1F-BAB3-831C3A878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e0aafd-816c-4308-a0ff-92afc8a94d46"/>
    <ds:schemaRef ds:uri="cc6ce0cc-f5b5-434b-8482-5db87d6d8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A4C4CF-2CCA-4328-990D-8D702A7F8114}">
  <ds:schemaRefs>
    <ds:schemaRef ds:uri="http://schemas.microsoft.com/office/2006/metadata/properties"/>
    <ds:schemaRef ds:uri="http://schemas.microsoft.com/office/infopath/2007/PartnerControls"/>
    <ds:schemaRef ds:uri="16e0aafd-816c-4308-a0ff-92afc8a94d46"/>
    <ds:schemaRef ds:uri="cc6ce0cc-f5b5-434b-8482-5db87d6d8031"/>
    <ds:schemaRef ds:uri="http://schemas.microsoft.com/sharepoint/v3"/>
  </ds:schemaRefs>
</ds:datastoreItem>
</file>

<file path=docMetadata/LabelInfo.xml><?xml version="1.0" encoding="utf-8"?>
<clbl:labelList xmlns:clbl="http://schemas.microsoft.com/office/2020/mipLabelMetadata">
  <clbl:label id="{543eaf7b-7e0d-4076-a34d-1fc8cc20e5bb}" enabled="0" method="" siteId="{543eaf7b-7e0d-4076-a34d-1fc8cc20e5bb}" removed="1"/>
</clbl:labelList>
</file>

<file path=docProps/app.xml><?xml version="1.0" encoding="utf-8"?>
<Properties xmlns="http://schemas.openxmlformats.org/officeDocument/2006/extended-properties" xmlns:vt="http://schemas.openxmlformats.org/officeDocument/2006/docPropsVTypes">
  <Template>Normal.dotm</Template>
  <TotalTime>66</TotalTime>
  <Pages>13</Pages>
  <Words>3115</Words>
  <Characters>17758</Characters>
  <Application>Microsoft Office Word</Application>
  <DocSecurity>0</DocSecurity>
  <Lines>147</Lines>
  <Paragraphs>41</Paragraphs>
  <ScaleCrop>false</ScaleCrop>
  <Company/>
  <LinksUpToDate>false</LinksUpToDate>
  <CharactersWithSpaces>20832</CharactersWithSpaces>
  <SharedDoc>false</SharedDoc>
  <HLinks>
    <vt:vector size="60" baseType="variant">
      <vt:variant>
        <vt:i4>6815812</vt:i4>
      </vt:variant>
      <vt:variant>
        <vt:i4>21</vt:i4>
      </vt:variant>
      <vt:variant>
        <vt:i4>0</vt:i4>
      </vt:variant>
      <vt:variant>
        <vt:i4>5</vt:i4>
      </vt:variant>
      <vt:variant>
        <vt:lpwstr>https://localenergycodes.com/download/2049/file_path/fieldList/2025 NR Alterations CostEff Report.pdf</vt:lpwstr>
      </vt:variant>
      <vt:variant>
        <vt:lpwstr/>
      </vt:variant>
      <vt:variant>
        <vt:i4>6815812</vt:i4>
      </vt:variant>
      <vt:variant>
        <vt:i4>18</vt:i4>
      </vt:variant>
      <vt:variant>
        <vt:i4>0</vt:i4>
      </vt:variant>
      <vt:variant>
        <vt:i4>5</vt:i4>
      </vt:variant>
      <vt:variant>
        <vt:lpwstr>https://localenergycodes.com/download/2049/file_path/fieldList/2025 NR Alterations CostEff Report.pdf</vt:lpwstr>
      </vt:variant>
      <vt:variant>
        <vt:lpwstr/>
      </vt:variant>
      <vt:variant>
        <vt:i4>4063238</vt:i4>
      </vt:variant>
      <vt:variant>
        <vt:i4>15</vt:i4>
      </vt:variant>
      <vt:variant>
        <vt:i4>0</vt:i4>
      </vt:variant>
      <vt:variant>
        <vt:i4>5</vt:i4>
      </vt:variant>
      <vt:variant>
        <vt:lpwstr>mailto:info@localenergycodes.com</vt:lpwstr>
      </vt:variant>
      <vt:variant>
        <vt:lpwstr/>
      </vt:variant>
      <vt:variant>
        <vt:i4>6815812</vt:i4>
      </vt:variant>
      <vt:variant>
        <vt:i4>12</vt:i4>
      </vt:variant>
      <vt:variant>
        <vt:i4>0</vt:i4>
      </vt:variant>
      <vt:variant>
        <vt:i4>5</vt:i4>
      </vt:variant>
      <vt:variant>
        <vt:lpwstr>https://localenergycodes.com/download/2049/file_path/fieldList/2025 NR Alterations CostEff Report.pdf</vt:lpwstr>
      </vt:variant>
      <vt:variant>
        <vt:lpwstr/>
      </vt:variant>
      <vt:variant>
        <vt:i4>6815812</vt:i4>
      </vt:variant>
      <vt:variant>
        <vt:i4>9</vt:i4>
      </vt:variant>
      <vt:variant>
        <vt:i4>0</vt:i4>
      </vt:variant>
      <vt:variant>
        <vt:i4>5</vt:i4>
      </vt:variant>
      <vt:variant>
        <vt:lpwstr>https://localenergycodes.com/download/2049/file_path/fieldList/2025 NR Alterations CostEff Report.pdf</vt:lpwstr>
      </vt:variant>
      <vt:variant>
        <vt:lpwstr/>
      </vt:variant>
      <vt:variant>
        <vt:i4>6815812</vt:i4>
      </vt:variant>
      <vt:variant>
        <vt:i4>6</vt:i4>
      </vt:variant>
      <vt:variant>
        <vt:i4>0</vt:i4>
      </vt:variant>
      <vt:variant>
        <vt:i4>5</vt:i4>
      </vt:variant>
      <vt:variant>
        <vt:lpwstr>https://localenergycodes.com/download/2049/file_path/fieldList/2025 NR Alterations CostEff Report.pdf</vt:lpwstr>
      </vt:variant>
      <vt:variant>
        <vt:lpwstr/>
      </vt:variant>
      <vt:variant>
        <vt:i4>1245199</vt:i4>
      </vt:variant>
      <vt:variant>
        <vt:i4>3</vt:i4>
      </vt:variant>
      <vt:variant>
        <vt:i4>0</vt:i4>
      </vt:variant>
      <vt:variant>
        <vt:i4>5</vt:i4>
      </vt:variant>
      <vt:variant>
        <vt:lpwstr>https://ww2.arb.ca.gov/ghg-inventory-data</vt:lpwstr>
      </vt:variant>
      <vt:variant>
        <vt:lpwstr/>
      </vt:variant>
      <vt:variant>
        <vt:i4>4063238</vt:i4>
      </vt:variant>
      <vt:variant>
        <vt:i4>0</vt:i4>
      </vt:variant>
      <vt:variant>
        <vt:i4>0</vt:i4>
      </vt:variant>
      <vt:variant>
        <vt:i4>5</vt:i4>
      </vt:variant>
      <vt:variant>
        <vt:lpwstr>mailto:info@LocalEnergyCodes.com</vt:lpwstr>
      </vt:variant>
      <vt:variant>
        <vt:lpwstr/>
      </vt:variant>
      <vt:variant>
        <vt:i4>6815812</vt:i4>
      </vt:variant>
      <vt:variant>
        <vt:i4>3</vt:i4>
      </vt:variant>
      <vt:variant>
        <vt:i4>0</vt:i4>
      </vt:variant>
      <vt:variant>
        <vt:i4>5</vt:i4>
      </vt:variant>
      <vt:variant>
        <vt:lpwstr>https://localenergycodes.com/download/2049/file_path/fieldList/2025 NR Alterations CostEff Report.pdf</vt:lpwstr>
      </vt:variant>
      <vt:variant>
        <vt:lpwstr/>
      </vt:variant>
      <vt:variant>
        <vt:i4>1245199</vt:i4>
      </vt:variant>
      <vt:variant>
        <vt:i4>0</vt:i4>
      </vt:variant>
      <vt:variant>
        <vt:i4>0</vt:i4>
      </vt:variant>
      <vt:variant>
        <vt:i4>5</vt:i4>
      </vt:variant>
      <vt:variant>
        <vt:lpwstr>https://ww2.arb.ca.gov/ghg-inventory-data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Marianne</dc:creator>
  <cp:keywords/>
  <dc:description/>
  <cp:lastModifiedBy>Misti Bruceri</cp:lastModifiedBy>
  <cp:revision>10</cp:revision>
  <dcterms:created xsi:type="dcterms:W3CDTF">2026-05-23T17:39:00Z</dcterms:created>
  <dcterms:modified xsi:type="dcterms:W3CDTF">2026-05-23T18:45:00Z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0x010100B942EA3AE08AFE4DA05EA834BC30324A</vt:lpwstr>
  </property>
  <property fmtid="{D5CDD505-2E9C-101B-9397-08002B2CF9AE}" pid="4" name="_dlc_DocIdItemGuid">
    <vt:lpwstr>2ac9c995-8524-4ef5-b219-d60af7027cf4</vt:lpwstr>
  </property>
</Properties>
</file>