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3A23C" w14:textId="77777777" w:rsidR="002E25E4" w:rsidRDefault="002E25E4" w:rsidP="00DD227E">
      <w:pPr>
        <w:spacing w:before="120"/>
        <w:ind w:right="446"/>
        <w:jc w:val="center"/>
        <w:rPr>
          <w:rFonts w:ascii="Arial Narrow" w:eastAsia="Calibri" w:hAnsi="Arial Narrow" w:cs="Times New Roman"/>
          <w:b/>
          <w:bCs/>
          <w:color w:val="2F5496"/>
          <w:sz w:val="28"/>
          <w:szCs w:val="28"/>
        </w:rPr>
      </w:pPr>
      <w:bookmarkStart w:id="0" w:name="_Hlk39582420"/>
      <w:bookmarkStart w:id="1" w:name="_Hlk496791321"/>
      <w:bookmarkEnd w:id="0"/>
    </w:p>
    <w:p w14:paraId="0E3F1A8C" w14:textId="73A2469D" w:rsidR="002E25E4" w:rsidRDefault="002E25E4" w:rsidP="002E25E4">
      <w:pPr>
        <w:pStyle w:val="paragraph"/>
        <w:spacing w:before="0" w:beforeAutospacing="0" w:after="0" w:afterAutospacing="0"/>
        <w:textAlignment w:val="baseline"/>
      </w:pPr>
      <w:r>
        <w:rPr>
          <w:rStyle w:val="eop"/>
          <w:rFonts w:ascii="Arial" w:hAnsi="Arial" w:cs="Arial"/>
          <w:sz w:val="22"/>
          <w:szCs w:val="22"/>
        </w:rPr>
        <w:t> </w:t>
      </w:r>
    </w:p>
    <w:p w14:paraId="25EA26EE" w14:textId="77777777" w:rsidR="002E25E4" w:rsidRDefault="002E25E4" w:rsidP="002E25E4">
      <w:pPr>
        <w:pStyle w:val="paragraph"/>
        <w:spacing w:before="0" w:beforeAutospacing="0" w:after="120" w:afterAutospacing="0"/>
        <w:textAlignment w:val="baseline"/>
      </w:pPr>
      <w:r>
        <w:rPr>
          <w:rFonts w:ascii="Arial Narrow" w:eastAsia="Calibri" w:hAnsi="Arial Narrow"/>
          <w:b/>
          <w:bCs/>
          <w:noProof/>
          <w:color w:val="2F5496"/>
          <w:sz w:val="28"/>
          <w:szCs w:val="28"/>
        </w:rPr>
        <w:drawing>
          <wp:inline distT="0" distB="0" distL="0" distR="0" wp14:anchorId="6AC9E0C3" wp14:editId="0F7C1566">
            <wp:extent cx="2514600" cy="1390650"/>
            <wp:effectExtent l="0" t="0" r="0" b="0"/>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390650"/>
                    </a:xfrm>
                    <a:prstGeom prst="rect">
                      <a:avLst/>
                    </a:prstGeom>
                    <a:noFill/>
                    <a:ln>
                      <a:noFill/>
                    </a:ln>
                  </pic:spPr>
                </pic:pic>
              </a:graphicData>
            </a:graphic>
          </wp:inline>
        </w:drawing>
      </w:r>
      <w:r>
        <w:rPr>
          <w:rStyle w:val="eop"/>
          <w:rFonts w:ascii="Calibri" w:hAnsi="Calibri" w:cs="Calibri"/>
          <w:sz w:val="28"/>
          <w:szCs w:val="28"/>
        </w:rPr>
        <w:t> </w:t>
      </w:r>
    </w:p>
    <w:p w14:paraId="22E44989" w14:textId="77777777" w:rsidR="002E25E4" w:rsidRDefault="002E25E4" w:rsidP="002E25E4">
      <w:pPr>
        <w:pStyle w:val="paragraph"/>
        <w:spacing w:before="120" w:beforeAutospacing="0" w:after="0" w:afterAutospacing="0"/>
        <w:ind w:left="360"/>
        <w:textAlignment w:val="baseline"/>
      </w:pPr>
      <w:r>
        <w:rPr>
          <w:rStyle w:val="eop"/>
          <w:rFonts w:ascii="Calibri" w:hAnsi="Calibri" w:cs="Calibri"/>
          <w:sz w:val="28"/>
          <w:szCs w:val="28"/>
        </w:rPr>
        <w:t> </w:t>
      </w:r>
    </w:p>
    <w:p w14:paraId="2AE5D4C7" w14:textId="77777777" w:rsidR="002E25E4" w:rsidRDefault="002E25E4" w:rsidP="002E25E4">
      <w:pPr>
        <w:pStyle w:val="paragraph"/>
        <w:spacing w:before="120" w:beforeAutospacing="0" w:after="0" w:afterAutospacing="0"/>
        <w:ind w:left="360"/>
        <w:textAlignment w:val="baseline"/>
      </w:pPr>
      <w:r>
        <w:rPr>
          <w:rStyle w:val="eop"/>
          <w:rFonts w:ascii="Calibri" w:hAnsi="Calibri" w:cs="Calibri"/>
          <w:sz w:val="28"/>
          <w:szCs w:val="28"/>
        </w:rPr>
        <w:t> </w:t>
      </w:r>
    </w:p>
    <w:p w14:paraId="4E209F1F" w14:textId="77777777" w:rsidR="002E25E4" w:rsidRDefault="002E25E4" w:rsidP="002E25E4">
      <w:pPr>
        <w:pStyle w:val="paragraph"/>
        <w:spacing w:before="120" w:beforeAutospacing="0" w:after="0" w:afterAutospacing="0"/>
        <w:ind w:left="360"/>
        <w:textAlignment w:val="baseline"/>
      </w:pPr>
      <w:r>
        <w:rPr>
          <w:rStyle w:val="normaltextrun"/>
          <w:rFonts w:ascii="Calibri" w:hAnsi="Calibri" w:cs="Calibri"/>
          <w:sz w:val="28"/>
          <w:szCs w:val="28"/>
        </w:rPr>
        <w:t>Please Note:</w:t>
      </w:r>
      <w:r>
        <w:rPr>
          <w:rStyle w:val="eop"/>
          <w:rFonts w:ascii="Calibri" w:hAnsi="Calibri" w:cs="Calibri"/>
          <w:sz w:val="28"/>
          <w:szCs w:val="28"/>
        </w:rPr>
        <w:t> </w:t>
      </w:r>
    </w:p>
    <w:p w14:paraId="54855761" w14:textId="77777777" w:rsidR="002E25E4" w:rsidRDefault="002E25E4" w:rsidP="002E25E4">
      <w:pPr>
        <w:pStyle w:val="paragraph"/>
        <w:spacing w:before="120" w:beforeAutospacing="0" w:after="0" w:afterAutospacing="0"/>
        <w:ind w:left="720" w:right="450"/>
        <w:textAlignment w:val="baseline"/>
      </w:pPr>
      <w:r>
        <w:rPr>
          <w:rStyle w:val="normaltextrun"/>
          <w:rFonts w:ascii="Calibri" w:hAnsi="Calibri" w:cs="Calibri"/>
          <w:sz w:val="28"/>
          <w:szCs w:val="28"/>
        </w:rPr>
        <w:t xml:space="preserve">This template is intended for educational purposes only, without any express or implied warranty of any kind, including warranties of accuracy, completeness, or fitness for any particular purpose.  </w:t>
      </w:r>
      <w:r>
        <w:rPr>
          <w:rStyle w:val="normaltextrun"/>
          <w:rFonts w:ascii="Calibri" w:hAnsi="Calibri" w:cs="Calibri"/>
          <w:sz w:val="28"/>
          <w:szCs w:val="28"/>
          <w:shd w:val="clear" w:color="auto" w:fill="FFFFFF"/>
        </w:rPr>
        <w:t>You agree that your use of the template is without any recourse whatsoever to PG&amp;E, SCE, SDG&amp;E, or their affiliates.</w:t>
      </w:r>
      <w:r>
        <w:rPr>
          <w:rStyle w:val="normaltextrun"/>
          <w:rFonts w:ascii="Calibri" w:hAnsi="Calibri" w:cs="Calibri"/>
          <w:sz w:val="28"/>
          <w:szCs w:val="28"/>
        </w:rPr>
        <w:t xml:space="preserve"> The template is a draft, and anyone using this document should seek the advice of an attorney to develop appropriate language to meet its jurisdiction’s specific needs, </w:t>
      </w:r>
      <w:r>
        <w:rPr>
          <w:rStyle w:val="scxw185268093"/>
          <w:rFonts w:ascii="Calibri" w:eastAsiaTheme="majorEastAsia" w:hAnsi="Calibri" w:cs="Calibri"/>
          <w:sz w:val="28"/>
          <w:szCs w:val="28"/>
        </w:rPr>
        <w:t> </w:t>
      </w:r>
      <w:r>
        <w:rPr>
          <w:rFonts w:ascii="Calibri" w:hAnsi="Calibri" w:cs="Calibri"/>
          <w:sz w:val="28"/>
          <w:szCs w:val="28"/>
        </w:rPr>
        <w:br/>
      </w:r>
      <w:r>
        <w:rPr>
          <w:rStyle w:val="normaltextrun"/>
          <w:rFonts w:ascii="Calibri" w:hAnsi="Calibri" w:cs="Calibri"/>
          <w:sz w:val="28"/>
          <w:szCs w:val="28"/>
        </w:rPr>
        <w:t>as state and local laws may differ.</w:t>
      </w:r>
      <w:r>
        <w:rPr>
          <w:rStyle w:val="eop"/>
          <w:rFonts w:ascii="Calibri" w:hAnsi="Calibri" w:cs="Calibri"/>
          <w:sz w:val="28"/>
          <w:szCs w:val="28"/>
        </w:rPr>
        <w:t> </w:t>
      </w:r>
    </w:p>
    <w:p w14:paraId="1A760C64" w14:textId="77777777" w:rsidR="002E25E4" w:rsidRDefault="002E25E4" w:rsidP="002E25E4">
      <w:pPr>
        <w:pStyle w:val="paragraph"/>
        <w:spacing w:before="120" w:beforeAutospacing="0" w:after="0" w:afterAutospacing="0"/>
        <w:ind w:left="720" w:right="720"/>
        <w:textAlignment w:val="baseline"/>
      </w:pPr>
      <w:r>
        <w:rPr>
          <w:rStyle w:val="eop"/>
          <w:rFonts w:ascii="Calibri" w:hAnsi="Calibri" w:cs="Calibri"/>
          <w:sz w:val="28"/>
          <w:szCs w:val="28"/>
        </w:rPr>
        <w:t> </w:t>
      </w:r>
    </w:p>
    <w:p w14:paraId="3DC61E3D" w14:textId="77777777" w:rsidR="002E25E4" w:rsidRDefault="002E25E4" w:rsidP="002E25E4">
      <w:pPr>
        <w:pStyle w:val="paragraph"/>
        <w:spacing w:before="120" w:beforeAutospacing="0" w:after="0" w:afterAutospacing="0"/>
        <w:ind w:left="720" w:right="720"/>
        <w:textAlignment w:val="baseline"/>
      </w:pPr>
      <w:r>
        <w:rPr>
          <w:rStyle w:val="normaltextrun"/>
          <w:rFonts w:ascii="Calibri" w:hAnsi="Calibri" w:cs="Calibri"/>
          <w:sz w:val="28"/>
          <w:szCs w:val="28"/>
        </w:rPr>
        <w:t xml:space="preserve">Please contact the Codes and Standards Reach Codes Team at </w:t>
      </w:r>
      <w:hyperlink r:id="rId12" w:tgtFrame="_blank" w:history="1">
        <w:r>
          <w:rPr>
            <w:rStyle w:val="normaltextrun"/>
            <w:rFonts w:ascii="Calibri" w:hAnsi="Calibri" w:cs="Calibri"/>
            <w:color w:val="0563C1"/>
            <w:sz w:val="28"/>
            <w:szCs w:val="28"/>
            <w:u w:val="single"/>
          </w:rPr>
          <w:t>info@LocalEnergyCodes.com</w:t>
        </w:r>
      </w:hyperlink>
      <w:r>
        <w:rPr>
          <w:rStyle w:val="normaltextrun"/>
          <w:rFonts w:ascii="Calibri" w:hAnsi="Calibri" w:cs="Calibri"/>
          <w:sz w:val="28"/>
          <w:szCs w:val="28"/>
        </w:rPr>
        <w:t xml:space="preserve"> for additional information.</w:t>
      </w:r>
      <w:r>
        <w:rPr>
          <w:rStyle w:val="eop"/>
          <w:rFonts w:ascii="Calibri" w:hAnsi="Calibri" w:cs="Calibri"/>
          <w:sz w:val="28"/>
          <w:szCs w:val="28"/>
        </w:rPr>
        <w:t> </w:t>
      </w:r>
    </w:p>
    <w:p w14:paraId="7482CFB1" w14:textId="77777777" w:rsidR="002E25E4" w:rsidRDefault="002E25E4" w:rsidP="002E25E4">
      <w:pPr>
        <w:pStyle w:val="paragraph"/>
        <w:spacing w:before="120" w:beforeAutospacing="0" w:after="0" w:afterAutospacing="0"/>
        <w:textAlignment w:val="baseline"/>
      </w:pPr>
      <w:r>
        <w:rPr>
          <w:rStyle w:val="eop"/>
          <w:rFonts w:ascii="Open Sans" w:hAnsi="Open Sans" w:cs="Open Sans"/>
          <w:color w:val="3E474C"/>
        </w:rPr>
        <w:t> </w:t>
      </w:r>
    </w:p>
    <w:p w14:paraId="5966A8B8" w14:textId="77777777" w:rsidR="002E25E4" w:rsidRDefault="002E25E4" w:rsidP="002E25E4">
      <w:pPr>
        <w:pStyle w:val="paragraph"/>
        <w:spacing w:before="120" w:beforeAutospacing="0" w:after="0" w:afterAutospacing="0"/>
        <w:textAlignment w:val="baseline"/>
      </w:pPr>
      <w:r>
        <w:rPr>
          <w:rStyle w:val="eop"/>
          <w:rFonts w:ascii="Open Sans" w:hAnsi="Open Sans" w:cs="Open Sans"/>
          <w:color w:val="3E474C"/>
        </w:rPr>
        <w:t> </w:t>
      </w:r>
    </w:p>
    <w:p w14:paraId="52637894" w14:textId="77777777" w:rsidR="002E25E4" w:rsidRDefault="002E25E4" w:rsidP="002E25E4">
      <w:pPr>
        <w:pStyle w:val="paragraph"/>
        <w:spacing w:before="120" w:beforeAutospacing="0" w:after="0" w:afterAutospacing="0"/>
        <w:textAlignment w:val="baseline"/>
      </w:pPr>
      <w:r>
        <w:rPr>
          <w:rStyle w:val="eop"/>
          <w:rFonts w:ascii="Open Sans" w:hAnsi="Open Sans" w:cs="Open Sans"/>
          <w:color w:val="3E474C"/>
        </w:rPr>
        <w:t> </w:t>
      </w:r>
    </w:p>
    <w:p w14:paraId="4D15A885" w14:textId="77777777" w:rsidR="002E25E4" w:rsidRDefault="002E25E4" w:rsidP="002E25E4">
      <w:pPr>
        <w:pStyle w:val="paragraph"/>
        <w:spacing w:before="120" w:beforeAutospacing="0" w:after="0" w:afterAutospacing="0"/>
        <w:textAlignment w:val="baseline"/>
      </w:pPr>
      <w:r>
        <w:rPr>
          <w:rStyle w:val="eop"/>
          <w:rFonts w:ascii="Open Sans" w:hAnsi="Open Sans" w:cs="Open Sans"/>
          <w:color w:val="3E474C"/>
        </w:rPr>
        <w:t> </w:t>
      </w:r>
    </w:p>
    <w:p w14:paraId="52EEDF97" w14:textId="77777777" w:rsidR="002E25E4" w:rsidRDefault="002E25E4" w:rsidP="002E25E4">
      <w:pPr>
        <w:pStyle w:val="paragraph"/>
        <w:spacing w:before="120" w:beforeAutospacing="0" w:after="0" w:afterAutospacing="0"/>
        <w:textAlignment w:val="baseline"/>
      </w:pPr>
      <w:r>
        <w:rPr>
          <w:rStyle w:val="eop"/>
          <w:rFonts w:ascii="Open Sans" w:hAnsi="Open Sans" w:cs="Open Sans"/>
          <w:color w:val="3E474C"/>
        </w:rPr>
        <w:t> </w:t>
      </w:r>
    </w:p>
    <w:p w14:paraId="31048590" w14:textId="77777777" w:rsidR="002E25E4" w:rsidRDefault="002E25E4" w:rsidP="002E25E4">
      <w:pPr>
        <w:pStyle w:val="paragraph"/>
        <w:spacing w:before="120" w:beforeAutospacing="0" w:after="0" w:afterAutospacing="0"/>
        <w:textAlignment w:val="baseline"/>
      </w:pPr>
      <w:r>
        <w:rPr>
          <w:rStyle w:val="eop"/>
          <w:rFonts w:ascii="Open Sans" w:hAnsi="Open Sans" w:cs="Open Sans"/>
          <w:color w:val="3E474C"/>
        </w:rPr>
        <w:t> </w:t>
      </w:r>
    </w:p>
    <w:p w14:paraId="1584B9C2" w14:textId="77777777" w:rsidR="002E25E4" w:rsidRDefault="002E25E4" w:rsidP="002E25E4">
      <w:pPr>
        <w:pStyle w:val="paragraph"/>
        <w:spacing w:before="120" w:beforeAutospacing="0" w:after="0" w:afterAutospacing="0"/>
        <w:ind w:left="720" w:right="720"/>
        <w:jc w:val="center"/>
        <w:textAlignment w:val="baseline"/>
      </w:pPr>
      <w:r>
        <w:rPr>
          <w:rStyle w:val="normaltextrun"/>
          <w:rFonts w:ascii="Calibri" w:hAnsi="Calibri" w:cs="Calibri"/>
          <w:color w:val="3E474C"/>
          <w:sz w:val="28"/>
          <w:szCs w:val="28"/>
        </w:rPr>
        <w:t>Message paid for by customers.</w:t>
      </w:r>
      <w:r>
        <w:rPr>
          <w:rStyle w:val="eop"/>
          <w:rFonts w:ascii="Calibri" w:hAnsi="Calibri" w:cs="Calibri"/>
          <w:color w:val="3E474C"/>
          <w:sz w:val="28"/>
          <w:szCs w:val="28"/>
        </w:rPr>
        <w:t> </w:t>
      </w:r>
    </w:p>
    <w:p w14:paraId="1FD71627" w14:textId="77777777" w:rsidR="002E25E4" w:rsidRDefault="002E25E4" w:rsidP="002E25E4">
      <w:pPr>
        <w:pStyle w:val="paragraph"/>
        <w:spacing w:before="120" w:beforeAutospacing="0" w:after="0" w:afterAutospacing="0"/>
        <w:ind w:left="720" w:right="720"/>
        <w:jc w:val="center"/>
        <w:textAlignment w:val="baseline"/>
      </w:pPr>
      <w:r>
        <w:rPr>
          <w:rStyle w:val="normaltextrun"/>
          <w:rFonts w:ascii="Calibri" w:hAnsi="Calibri" w:cs="Calibri"/>
          <w:color w:val="3E474C"/>
        </w:rPr>
        <w:t>This program is funded by California utility customers and administered by Pacific Gas and Electric Company, San Diego Gas &amp; Electric Company (SDG&amp;E®), and Southern California Edison Company under the auspices of the California Public Utilities Commission and in support of the California Energy Commission.</w:t>
      </w:r>
      <w:r>
        <w:rPr>
          <w:rStyle w:val="eop"/>
          <w:rFonts w:ascii="Calibri" w:hAnsi="Calibri" w:cs="Calibri"/>
          <w:color w:val="3E474C"/>
        </w:rPr>
        <w:t> </w:t>
      </w:r>
    </w:p>
    <w:p w14:paraId="67F34894" w14:textId="1979A55F" w:rsidR="002E25E4" w:rsidRDefault="002E25E4">
      <w:pPr>
        <w:spacing w:after="200"/>
        <w:rPr>
          <w:rFonts w:ascii="Arial Narrow" w:eastAsia="Calibri" w:hAnsi="Arial Narrow" w:cs="Times New Roman"/>
          <w:b/>
          <w:bCs/>
          <w:color w:val="2F5496"/>
          <w:sz w:val="28"/>
          <w:szCs w:val="28"/>
        </w:rPr>
      </w:pPr>
    </w:p>
    <w:p w14:paraId="678D7813" w14:textId="77777777" w:rsidR="002E25E4" w:rsidRDefault="002E25E4">
      <w:pPr>
        <w:spacing w:after="200"/>
        <w:rPr>
          <w:rFonts w:ascii="Arial Narrow" w:eastAsia="Calibri" w:hAnsi="Arial Narrow" w:cs="Times New Roman"/>
          <w:b/>
          <w:bCs/>
          <w:color w:val="2F5496"/>
          <w:sz w:val="28"/>
          <w:szCs w:val="28"/>
        </w:rPr>
      </w:pPr>
    </w:p>
    <w:p w14:paraId="10359BAF" w14:textId="77777777" w:rsidR="002E25E4" w:rsidRDefault="002E25E4">
      <w:pPr>
        <w:spacing w:after="200"/>
        <w:rPr>
          <w:rFonts w:ascii="Arial Narrow" w:eastAsia="Calibri" w:hAnsi="Arial Narrow" w:cs="Times New Roman"/>
          <w:b/>
          <w:bCs/>
          <w:color w:val="2F5496"/>
          <w:sz w:val="28"/>
          <w:szCs w:val="28"/>
        </w:rPr>
      </w:pPr>
    </w:p>
    <w:p w14:paraId="61446168" w14:textId="77777777" w:rsidR="007A171A" w:rsidRDefault="007A171A" w:rsidP="00DD227E">
      <w:pPr>
        <w:spacing w:before="120"/>
        <w:ind w:right="446"/>
        <w:jc w:val="center"/>
        <w:rPr>
          <w:rFonts w:ascii="Arial Narrow" w:eastAsia="Calibri" w:hAnsi="Arial Narrow" w:cs="Times New Roman"/>
          <w:b/>
          <w:bCs/>
          <w:color w:val="2F5496"/>
          <w:sz w:val="28"/>
          <w:szCs w:val="28"/>
        </w:rPr>
      </w:pPr>
    </w:p>
    <w:p w14:paraId="6A5F11F8" w14:textId="77777777" w:rsidR="007A171A" w:rsidRDefault="007A171A" w:rsidP="00DD227E">
      <w:pPr>
        <w:spacing w:before="120"/>
        <w:ind w:right="446"/>
        <w:jc w:val="center"/>
        <w:rPr>
          <w:rFonts w:ascii="Arial Narrow" w:eastAsia="Calibri" w:hAnsi="Arial Narrow" w:cs="Times New Roman"/>
          <w:b/>
          <w:bCs/>
          <w:color w:val="2F5496"/>
          <w:sz w:val="28"/>
          <w:szCs w:val="28"/>
        </w:rPr>
      </w:pPr>
    </w:p>
    <w:p w14:paraId="33C37280" w14:textId="2E99E71F" w:rsidR="00221DAE" w:rsidRDefault="00221DAE" w:rsidP="00DD227E">
      <w:pPr>
        <w:spacing w:before="120"/>
        <w:ind w:right="446"/>
        <w:jc w:val="center"/>
        <w:rPr>
          <w:rFonts w:ascii="Arial Narrow" w:eastAsia="Calibri" w:hAnsi="Arial Narrow" w:cs="Times New Roman"/>
          <w:b/>
          <w:bCs/>
          <w:color w:val="2F5496"/>
          <w:sz w:val="28"/>
          <w:szCs w:val="28"/>
        </w:rPr>
      </w:pPr>
      <w:r w:rsidRPr="001E0DF8">
        <w:rPr>
          <w:rFonts w:ascii="Arial Narrow" w:eastAsia="Calibri" w:hAnsi="Arial Narrow" w:cs="Times New Roman"/>
          <w:b/>
          <w:bCs/>
          <w:color w:val="2F5496"/>
          <w:sz w:val="28"/>
          <w:szCs w:val="28"/>
        </w:rPr>
        <w:t>REACH CODE IMPLEMENTATION RESOURCES TEMPLATE</w:t>
      </w:r>
    </w:p>
    <w:p w14:paraId="32A6B5EB" w14:textId="113DB01B" w:rsidR="008209DB" w:rsidRPr="001E0DF8" w:rsidRDefault="00DE4E6C" w:rsidP="00DD227E">
      <w:pPr>
        <w:spacing w:before="120"/>
        <w:ind w:right="446"/>
        <w:jc w:val="center"/>
        <w:rPr>
          <w:rFonts w:ascii="Arial Narrow" w:eastAsia="Calibri" w:hAnsi="Arial Narrow" w:cs="Times New Roman"/>
          <w:b/>
          <w:bCs/>
          <w:color w:val="2F5496"/>
          <w:sz w:val="28"/>
          <w:szCs w:val="28"/>
        </w:rPr>
      </w:pPr>
      <w:r>
        <w:rPr>
          <w:rFonts w:ascii="Arial Narrow" w:eastAsia="Calibri" w:hAnsi="Arial Narrow" w:cs="Times New Roman"/>
          <w:b/>
          <w:bCs/>
          <w:color w:val="2F5496"/>
          <w:sz w:val="28"/>
          <w:szCs w:val="28"/>
        </w:rPr>
        <w:t xml:space="preserve">2025 </w:t>
      </w:r>
      <w:r w:rsidR="008209DB">
        <w:rPr>
          <w:rFonts w:ascii="Arial Narrow" w:eastAsia="Calibri" w:hAnsi="Arial Narrow" w:cs="Times New Roman"/>
          <w:b/>
          <w:bCs/>
          <w:color w:val="2F5496"/>
          <w:sz w:val="28"/>
          <w:szCs w:val="28"/>
        </w:rPr>
        <w:t>SINGLE FAMILY ADDITIONS and ALTERATIONS (</w:t>
      </w:r>
      <w:r w:rsidR="0026548A">
        <w:rPr>
          <w:rFonts w:ascii="Arial Narrow" w:eastAsia="Calibri" w:hAnsi="Arial Narrow" w:cs="Times New Roman"/>
          <w:b/>
          <w:bCs/>
          <w:color w:val="2F5496"/>
          <w:sz w:val="28"/>
          <w:szCs w:val="28"/>
        </w:rPr>
        <w:t>FLEXPATH</w:t>
      </w:r>
      <w:r w:rsidR="008209DB">
        <w:rPr>
          <w:rFonts w:ascii="Arial Narrow" w:eastAsia="Calibri" w:hAnsi="Arial Narrow" w:cs="Times New Roman"/>
          <w:b/>
          <w:bCs/>
          <w:color w:val="2F5496"/>
          <w:sz w:val="28"/>
          <w:szCs w:val="28"/>
        </w:rPr>
        <w:t>)</w:t>
      </w:r>
    </w:p>
    <w:p w14:paraId="6C0C6779" w14:textId="1274F0A9" w:rsidR="00221DAE" w:rsidRPr="001E0DF8" w:rsidRDefault="00964714" w:rsidP="00221DAE">
      <w:pPr>
        <w:spacing w:before="120" w:line="240" w:lineRule="auto"/>
        <w:ind w:right="446"/>
        <w:rPr>
          <w:rFonts w:ascii="Arial Narrow" w:eastAsia="Calibri" w:hAnsi="Arial Narrow" w:cs="Times New Roman"/>
          <w:color w:val="595959"/>
        </w:rPr>
      </w:pPr>
      <w:r>
        <w:rPr>
          <w:rFonts w:ascii="Arial Narrow" w:eastAsia="Calibri" w:hAnsi="Arial Narrow" w:cs="Times New Roman"/>
          <w:color w:val="595959"/>
        </w:rPr>
        <w:t xml:space="preserve">This template is provided to assist local jurisdictions with the implementation of adopted reach codes.  It is not intended to provide guidance on the development of a reach code ordinance.  </w:t>
      </w:r>
      <w:r w:rsidRPr="00964714">
        <w:rPr>
          <w:rFonts w:ascii="Arial Narrow" w:eastAsia="Calibri" w:hAnsi="Arial Narrow" w:cs="Times New Roman"/>
          <w:color w:val="595959"/>
        </w:rPr>
        <w:t xml:space="preserve">Anyone </w:t>
      </w:r>
      <w:r>
        <w:rPr>
          <w:rFonts w:ascii="Arial Narrow" w:eastAsia="Calibri" w:hAnsi="Arial Narrow" w:cs="Times New Roman"/>
          <w:color w:val="595959"/>
        </w:rPr>
        <w:t>developing a reach code ordinance</w:t>
      </w:r>
      <w:r w:rsidRPr="00964714">
        <w:rPr>
          <w:rFonts w:ascii="Arial Narrow" w:eastAsia="Calibri" w:hAnsi="Arial Narrow" w:cs="Times New Roman"/>
          <w:color w:val="595959"/>
        </w:rPr>
        <w:t xml:space="preserve"> should seek the advice of an attorney to develop appropriate ordinance language to meet its jurisdiction’s specific needs, as state and local laws may differ</w:t>
      </w:r>
      <w:r>
        <w:rPr>
          <w:rFonts w:ascii="Arial Narrow" w:eastAsia="Calibri" w:hAnsi="Arial Narrow" w:cs="Times New Roman"/>
          <w:color w:val="595959"/>
        </w:rPr>
        <w:t>.</w:t>
      </w:r>
      <w:r w:rsidRPr="001E0DF8">
        <w:rPr>
          <w:rFonts w:ascii="Arial Narrow" w:eastAsia="Calibri" w:hAnsi="Arial Narrow" w:cs="Times New Roman"/>
          <w:color w:val="595959"/>
        </w:rPr>
        <w:t xml:space="preserve"> </w:t>
      </w:r>
      <w:r w:rsidR="00221DAE" w:rsidRPr="001E0DF8">
        <w:rPr>
          <w:rFonts w:ascii="Arial Narrow" w:eastAsia="Calibri" w:hAnsi="Arial Narrow" w:cs="Times New Roman"/>
          <w:color w:val="595959"/>
        </w:rPr>
        <w:t>This template is intended for educational purposes only, without any express or implied warranty of any kind, including warranties of accuracy, completeness, or fitness for any particular purpose. </w:t>
      </w:r>
      <w:r w:rsidR="00221DAE" w:rsidRPr="001E0DF8">
        <w:rPr>
          <w:rFonts w:ascii="Arial Narrow" w:eastAsia="Calibri" w:hAnsi="Arial Narrow" w:cs="Times New Roman"/>
          <w:color w:val="595959"/>
          <w:shd w:val="clear" w:color="auto" w:fill="FFFFFF"/>
        </w:rPr>
        <w:t>You agree that your use of the template is without any recourse whatsoever to the developers of this document.</w:t>
      </w:r>
      <w:r w:rsidR="00221DAE" w:rsidRPr="001E0DF8">
        <w:rPr>
          <w:rFonts w:ascii="Arial Narrow" w:eastAsia="Calibri" w:hAnsi="Arial Narrow" w:cs="Times New Roman"/>
          <w:color w:val="595959"/>
        </w:rPr>
        <w:t xml:space="preserve"> </w:t>
      </w:r>
    </w:p>
    <w:p w14:paraId="32EA7808" w14:textId="77777777" w:rsidR="00221DAE" w:rsidRPr="001E0DF8" w:rsidRDefault="00221DAE" w:rsidP="00221DAE">
      <w:pPr>
        <w:spacing w:before="120" w:line="240" w:lineRule="auto"/>
        <w:ind w:right="446"/>
        <w:rPr>
          <w:rFonts w:ascii="Arial Narrow" w:eastAsia="Calibri" w:hAnsi="Arial Narrow" w:cs="Times New Roman"/>
        </w:rPr>
      </w:pPr>
    </w:p>
    <w:p w14:paraId="680B941C" w14:textId="77777777" w:rsidR="00221DAE" w:rsidRPr="001E0DF8" w:rsidRDefault="00221DAE" w:rsidP="00221DAE">
      <w:pPr>
        <w:spacing w:before="120" w:line="240" w:lineRule="auto"/>
        <w:ind w:right="446"/>
        <w:rPr>
          <w:rFonts w:ascii="Arial Narrow" w:eastAsia="Calibri" w:hAnsi="Arial Narrow" w:cs="Times New Roman"/>
        </w:rPr>
      </w:pPr>
    </w:p>
    <w:p w14:paraId="6103E3B6" w14:textId="77777777" w:rsidR="00221DAE" w:rsidRPr="001E0DF8" w:rsidRDefault="00221DAE" w:rsidP="09E2D341">
      <w:pPr>
        <w:spacing w:before="120" w:line="240" w:lineRule="auto"/>
        <w:ind w:right="446"/>
        <w:rPr>
          <w:rFonts w:ascii="Arial Narrow" w:eastAsia="Calibri" w:hAnsi="Arial Narrow" w:cs="Times New Roman"/>
        </w:rPr>
      </w:pPr>
    </w:p>
    <w:p w14:paraId="4D4FCA7C" w14:textId="3FDCB5F8" w:rsidR="00CD6A0E" w:rsidRPr="0099033E" w:rsidRDefault="74C25654" w:rsidP="09E2D341">
      <w:pPr>
        <w:jc w:val="center"/>
        <w:textAlignment w:val="baseline"/>
        <w:rPr>
          <w:rFonts w:ascii="Segoe UI" w:hAnsi="Segoe UI" w:cs="Segoe UI"/>
          <w:color w:val="0070C0"/>
          <w:sz w:val="18"/>
          <w:szCs w:val="18"/>
        </w:rPr>
      </w:pPr>
      <w:r w:rsidRPr="0099033E">
        <w:rPr>
          <w:rFonts w:cs="Arial"/>
          <w:i/>
          <w:iCs/>
          <w:color w:val="0070C0"/>
        </w:rPr>
        <w:t xml:space="preserve">This document is intended as a compliance tool for </w:t>
      </w:r>
      <w:r w:rsidR="003E5721" w:rsidRPr="0099033E">
        <w:rPr>
          <w:rFonts w:cs="Arial"/>
          <w:i/>
          <w:iCs/>
          <w:color w:val="0070C0"/>
        </w:rPr>
        <w:t xml:space="preserve">typical </w:t>
      </w:r>
      <w:r w:rsidRPr="0099033E">
        <w:rPr>
          <w:rFonts w:cs="Arial"/>
          <w:i/>
          <w:iCs/>
          <w:color w:val="0070C0"/>
        </w:rPr>
        <w:t>202</w:t>
      </w:r>
      <w:r w:rsidR="006D27F4">
        <w:rPr>
          <w:rFonts w:cs="Arial"/>
          <w:i/>
          <w:iCs/>
          <w:color w:val="0070C0"/>
        </w:rPr>
        <w:t>5</w:t>
      </w:r>
      <w:r w:rsidRPr="0099033E">
        <w:rPr>
          <w:rFonts w:cs="Arial"/>
          <w:i/>
          <w:iCs/>
          <w:color w:val="0070C0"/>
        </w:rPr>
        <w:t xml:space="preserve"> local reach codes.  It should be modified to suit local requirements (especially blue italicized text).</w:t>
      </w:r>
      <w:r w:rsidRPr="0099033E">
        <w:rPr>
          <w:rStyle w:val="eop"/>
          <w:rFonts w:cs="Arial"/>
          <w:color w:val="0070C0"/>
        </w:rPr>
        <w:t> </w:t>
      </w:r>
    </w:p>
    <w:p w14:paraId="3CB86BDD" w14:textId="581BD53E" w:rsidR="09E2D341" w:rsidRDefault="09E2D341" w:rsidP="09E2D341">
      <w:pPr>
        <w:jc w:val="center"/>
        <w:rPr>
          <w:rFonts w:cs="Arial"/>
          <w:i/>
          <w:iCs/>
        </w:rPr>
      </w:pPr>
    </w:p>
    <w:p w14:paraId="0917C61A" w14:textId="1E7419E8" w:rsidR="00CD6A0E" w:rsidRDefault="09E2D341" w:rsidP="09E2D341">
      <w:pPr>
        <w:jc w:val="center"/>
        <w:textAlignment w:val="baseline"/>
        <w:rPr>
          <w:rStyle w:val="eop"/>
          <w:rFonts w:cs="Arial"/>
        </w:rPr>
      </w:pPr>
      <w:r w:rsidRPr="09E2D341">
        <w:rPr>
          <w:rFonts w:cs="Arial"/>
          <w:i/>
          <w:iCs/>
        </w:rPr>
        <w:t>Version 1.</w:t>
      </w:r>
      <w:r w:rsidR="0023173E">
        <w:rPr>
          <w:rFonts w:cs="Arial"/>
          <w:i/>
          <w:iCs/>
        </w:rPr>
        <w:t>2</w:t>
      </w:r>
      <w:r w:rsidRPr="09E2D341">
        <w:rPr>
          <w:rFonts w:cs="Arial"/>
          <w:i/>
          <w:iCs/>
        </w:rPr>
        <w:t xml:space="preserve">, </w:t>
      </w:r>
      <w:r w:rsidR="0023173E">
        <w:rPr>
          <w:rFonts w:cs="Arial"/>
          <w:i/>
          <w:iCs/>
        </w:rPr>
        <w:t>March</w:t>
      </w:r>
      <w:r w:rsidR="00DE4E6C">
        <w:rPr>
          <w:rFonts w:cs="Arial"/>
          <w:i/>
          <w:iCs/>
        </w:rPr>
        <w:t xml:space="preserve"> 202</w:t>
      </w:r>
      <w:r w:rsidR="0023173E">
        <w:rPr>
          <w:rFonts w:cs="Arial"/>
          <w:i/>
          <w:iCs/>
        </w:rPr>
        <w:t>6</w:t>
      </w:r>
    </w:p>
    <w:p w14:paraId="35F3E7DF" w14:textId="44F3DD8F" w:rsidR="00AB2C68" w:rsidRDefault="00AB2C68" w:rsidP="09E2D341">
      <w:pPr>
        <w:jc w:val="center"/>
        <w:textAlignment w:val="baseline"/>
        <w:rPr>
          <w:rStyle w:val="eop"/>
          <w:rFonts w:cs="Arial"/>
        </w:rPr>
      </w:pPr>
    </w:p>
    <w:p w14:paraId="4322A511" w14:textId="77777777" w:rsidR="00AB2C68" w:rsidRPr="00964714" w:rsidRDefault="09E2D341" w:rsidP="09E2D341">
      <w:pPr>
        <w:textAlignment w:val="baseline"/>
        <w:rPr>
          <w:rStyle w:val="eop"/>
          <w:rFonts w:cs="Arial"/>
        </w:rPr>
      </w:pPr>
      <w:r w:rsidRPr="00964714">
        <w:rPr>
          <w:rStyle w:val="eop"/>
          <w:rFonts w:cs="Arial"/>
        </w:rPr>
        <w:t>Instructions</w:t>
      </w:r>
    </w:p>
    <w:p w14:paraId="1D8EC8F9" w14:textId="4998CED4" w:rsidR="00AB2C68" w:rsidRPr="00964714" w:rsidRDefault="7752AE82" w:rsidP="00AB2C68">
      <w:pPr>
        <w:pStyle w:val="ListParagraph"/>
        <w:numPr>
          <w:ilvl w:val="0"/>
          <w:numId w:val="20"/>
        </w:numPr>
        <w:textAlignment w:val="baseline"/>
        <w:rPr>
          <w:rStyle w:val="eop"/>
          <w:rFonts w:ascii="Arial" w:hAnsi="Arial" w:cs="Arial"/>
          <w:color w:val="0070C0"/>
        </w:rPr>
      </w:pPr>
      <w:r w:rsidRPr="00964714">
        <w:rPr>
          <w:rStyle w:val="eop"/>
          <w:rFonts w:ascii="Arial" w:hAnsi="Arial" w:cs="Arial"/>
        </w:rPr>
        <w:t xml:space="preserve">Make modification following instructions and options  in </w:t>
      </w:r>
      <w:r w:rsidRPr="00964714">
        <w:rPr>
          <w:rStyle w:val="eop"/>
          <w:rFonts w:ascii="Arial" w:hAnsi="Arial" w:cs="Arial"/>
          <w:color w:val="0070C0"/>
        </w:rPr>
        <w:t>blue text</w:t>
      </w:r>
      <w:r w:rsidRPr="00964714">
        <w:rPr>
          <w:rStyle w:val="eop"/>
          <w:rFonts w:ascii="Arial" w:hAnsi="Arial" w:cs="Arial"/>
        </w:rPr>
        <w:t xml:space="preserve">.   </w:t>
      </w:r>
      <w:r w:rsidRPr="00964714">
        <w:rPr>
          <w:rStyle w:val="eop"/>
          <w:rFonts w:ascii="Arial" w:hAnsi="Arial" w:cs="Arial"/>
          <w:color w:val="0070C0"/>
        </w:rPr>
        <w:t>DELETE ALL BLUE TEXT BEFORE PUBLISHING</w:t>
      </w:r>
    </w:p>
    <w:p w14:paraId="1D622F6D" w14:textId="01433137" w:rsidR="00AB2C68" w:rsidRPr="00964714" w:rsidRDefault="7752AE82" w:rsidP="09E2D341">
      <w:pPr>
        <w:pStyle w:val="ListParagraph"/>
        <w:numPr>
          <w:ilvl w:val="0"/>
          <w:numId w:val="20"/>
        </w:numPr>
        <w:textAlignment w:val="baseline"/>
        <w:rPr>
          <w:rStyle w:val="eop"/>
          <w:rFonts w:ascii="Arial" w:hAnsi="Arial" w:cs="Arial"/>
        </w:rPr>
      </w:pPr>
      <w:r w:rsidRPr="00964714">
        <w:rPr>
          <w:rStyle w:val="eop"/>
          <w:rFonts w:ascii="Arial" w:hAnsi="Arial" w:cs="Arial"/>
        </w:rPr>
        <w:t>Update cover page to align with jurisdiction’s definitions. A cover page, which includes a definition of the occupancy and trigger event, is intended to accompany each form. If the cover page is not used, add the definition to each form.</w:t>
      </w:r>
    </w:p>
    <w:p w14:paraId="257B37FB" w14:textId="3207B2B1" w:rsidR="5147985D" w:rsidRPr="00964714" w:rsidRDefault="09E2D341" w:rsidP="09E2D341">
      <w:pPr>
        <w:pStyle w:val="ListParagraph"/>
        <w:numPr>
          <w:ilvl w:val="0"/>
          <w:numId w:val="20"/>
        </w:numPr>
        <w:rPr>
          <w:rStyle w:val="eop"/>
          <w:rFonts w:ascii="Arial" w:hAnsi="Arial" w:cs="Arial"/>
        </w:rPr>
      </w:pPr>
      <w:r w:rsidRPr="00964714">
        <w:rPr>
          <w:rStyle w:val="eop"/>
          <w:rFonts w:ascii="Arial" w:hAnsi="Arial" w:cs="Arial"/>
        </w:rPr>
        <w:t>Delete this credits page.</w:t>
      </w:r>
    </w:p>
    <w:p w14:paraId="6D43B899" w14:textId="77777777" w:rsidR="00221DAE" w:rsidRPr="001E0DF8" w:rsidRDefault="00221DAE" w:rsidP="09E2D341">
      <w:pPr>
        <w:spacing w:before="120" w:line="240" w:lineRule="auto"/>
        <w:ind w:right="446"/>
        <w:rPr>
          <w:rFonts w:ascii="Arial Narrow" w:eastAsia="Calibri" w:hAnsi="Arial Narrow" w:cs="Times New Roman"/>
        </w:rPr>
      </w:pPr>
    </w:p>
    <w:p w14:paraId="65BF4649" w14:textId="47461E74" w:rsidR="00221DAE" w:rsidRPr="001E0DF8" w:rsidRDefault="00221DAE" w:rsidP="09E2D341">
      <w:pPr>
        <w:spacing w:before="120" w:line="240" w:lineRule="auto"/>
        <w:ind w:right="446"/>
        <w:rPr>
          <w:rFonts w:ascii="Arial Narrow" w:eastAsia="Calibri" w:hAnsi="Arial Narrow" w:cs="Times New Roman"/>
        </w:rPr>
      </w:pPr>
    </w:p>
    <w:p w14:paraId="75F84B16" w14:textId="77777777" w:rsidR="00221DAE" w:rsidRPr="001E0DF8" w:rsidRDefault="00221DAE" w:rsidP="09E2D341">
      <w:pPr>
        <w:spacing w:before="120" w:line="240" w:lineRule="auto"/>
        <w:ind w:right="446"/>
        <w:rPr>
          <w:rFonts w:ascii="Arial Narrow" w:eastAsia="Calibri" w:hAnsi="Arial Narrow" w:cs="Times New Roman"/>
        </w:rPr>
      </w:pPr>
    </w:p>
    <w:bookmarkEnd w:id="1"/>
    <w:p w14:paraId="22E8DAB8" w14:textId="77777777" w:rsidR="009B775F" w:rsidRDefault="009B775F" w:rsidP="006E687E">
      <w:pPr>
        <w:spacing w:before="120" w:line="240" w:lineRule="auto"/>
        <w:ind w:right="360"/>
        <w:sectPr w:rsidR="009B775F" w:rsidSect="00430F55">
          <w:headerReference w:type="even" r:id="rId13"/>
          <w:headerReference w:type="default" r:id="rId14"/>
          <w:pgSz w:w="12240" w:h="15840"/>
          <w:pgMar w:top="720" w:right="720" w:bottom="720" w:left="720" w:header="576" w:footer="720" w:gutter="0"/>
          <w:cols w:space="720"/>
          <w:titlePg/>
          <w:docGrid w:linePitch="360"/>
        </w:sectPr>
      </w:pPr>
    </w:p>
    <w:p w14:paraId="11A931D1" w14:textId="77777777" w:rsidR="009B775F" w:rsidRDefault="009B775F" w:rsidP="006E687E">
      <w:pPr>
        <w:spacing w:before="120" w:line="240" w:lineRule="auto"/>
        <w:ind w:right="360"/>
      </w:pPr>
    </w:p>
    <w:p w14:paraId="1E78B0D7" w14:textId="0508AE00" w:rsidR="007C5365" w:rsidRDefault="007C5365" w:rsidP="007C5365">
      <w:pPr>
        <w:pStyle w:val="Instructions"/>
        <w:jc w:val="both"/>
      </w:pPr>
      <w:r>
        <w:t xml:space="preserve">[This form is to be used for </w:t>
      </w:r>
      <w:r w:rsidR="00641484">
        <w:t xml:space="preserve">certain </w:t>
      </w:r>
      <w:r>
        <w:t>exceptions to the FlexPath approach. It enables applicants to get credits for infeasible measures that were used to establish the Target Score as well as other exceptions.</w:t>
      </w:r>
      <w:r w:rsidR="00641484">
        <w:t xml:space="preserve"> Other exceptions </w:t>
      </w:r>
      <w:r w:rsidR="000A2069">
        <w:t>may</w:t>
      </w:r>
      <w:r w:rsidR="00641484">
        <w:t xml:space="preserve"> be </w:t>
      </w:r>
      <w:r w:rsidR="008512D5">
        <w:t>addressed in the application checklist</w:t>
      </w:r>
      <w:r>
        <w:t>]</w:t>
      </w:r>
    </w:p>
    <w:p w14:paraId="6769D6CE" w14:textId="77777777" w:rsidR="00235A46" w:rsidRDefault="00235A46" w:rsidP="00235A46"/>
    <w:p w14:paraId="14DF0E2A" w14:textId="77777777" w:rsidR="00235A46" w:rsidRDefault="00235A46" w:rsidP="00235A46">
      <w:r w:rsidRPr="003D3179">
        <w:rPr>
          <w:b/>
          <w:bCs/>
        </w:rPr>
        <w:t>Section 1: Exception Type</w:t>
      </w:r>
      <w:r>
        <w:t xml:space="preserve"> </w:t>
      </w:r>
      <w:r w:rsidRPr="003D3179">
        <w:rPr>
          <w:rStyle w:val="InstructionsChar"/>
        </w:rPr>
        <w:t>[modify as needed]</w:t>
      </w:r>
    </w:p>
    <w:p w14:paraId="5535B405" w14:textId="3BEE631A" w:rsidR="00563F9E" w:rsidRPr="00C23DBC" w:rsidRDefault="00235A46" w:rsidP="00C23DBC">
      <w:pPr>
        <w:pStyle w:val="CheckBoxL1"/>
      </w:pPr>
      <w:r w:rsidRPr="00C23DBC">
        <w:t xml:space="preserve">Technical Infeasibility. Due to conditions specific to the project, it is technically infeasible to achieve compliance.  The Building Administrator may reduce the Required Minimum Score and/or waive specific mandatory requirements based on a standard set of exceptions.  </w:t>
      </w:r>
    </w:p>
    <w:p w14:paraId="41C05026" w14:textId="0CDD0CAD" w:rsidR="00235A46" w:rsidRDefault="00235A46" w:rsidP="00C23DBC">
      <w:pPr>
        <w:pStyle w:val="CheckBoxL2"/>
      </w:pPr>
      <w:r w:rsidRPr="00C23DBC">
        <w:t xml:space="preserve">Complete Section </w:t>
      </w:r>
      <w:r w:rsidR="00806E46">
        <w:t>2</w:t>
      </w:r>
    </w:p>
    <w:p w14:paraId="3225B5F0" w14:textId="77777777" w:rsidR="00806E46" w:rsidRPr="00C23DBC" w:rsidRDefault="00806E46" w:rsidP="00806E46">
      <w:pPr>
        <w:pStyle w:val="CheckBoxL1"/>
      </w:pPr>
      <w:r w:rsidRPr="00C23DBC">
        <w:t>The Energy Budget of the building under the proposed project is less than or equal to the Energy Budget of the Proposed Building Project if it included any set of measures that would achieve compliance.</w:t>
      </w:r>
    </w:p>
    <w:p w14:paraId="3DC73816" w14:textId="261A16B8" w:rsidR="00806E46" w:rsidRDefault="00806E46" w:rsidP="00806E46">
      <w:pPr>
        <w:pStyle w:val="CheckBoxL2"/>
      </w:pPr>
      <w:r w:rsidRPr="00C23DBC">
        <w:t>Complete Section 3</w:t>
      </w:r>
    </w:p>
    <w:p w14:paraId="1C5E35B2" w14:textId="4274F455" w:rsidR="005C447B" w:rsidRPr="00530B1E" w:rsidRDefault="00530B1E" w:rsidP="00530B1E">
      <w:pPr>
        <w:pStyle w:val="CheckBoxL1"/>
      </w:pPr>
      <w:r w:rsidRPr="00530B1E">
        <w:t>Low-Income Exemption</w:t>
      </w:r>
    </w:p>
    <w:p w14:paraId="653EAEDA" w14:textId="0EE96BA7" w:rsidR="005C447B" w:rsidRPr="00530B1E" w:rsidRDefault="005C447B" w:rsidP="00530B1E">
      <w:pPr>
        <w:ind w:left="720"/>
        <w:rPr>
          <w:bCs/>
          <w:szCs w:val="24"/>
        </w:rPr>
      </w:pPr>
      <w:r w:rsidRPr="00530B1E">
        <w:rPr>
          <w:szCs w:val="24"/>
        </w:rPr>
        <w:t xml:space="preserve">An applicant that is a resident owner or occupant of the subject residence can be exempt from the </w:t>
      </w:r>
      <w:r w:rsidR="00530B1E" w:rsidRPr="00530B1E">
        <w:rPr>
          <w:szCs w:val="24"/>
        </w:rPr>
        <w:t>certain</w:t>
      </w:r>
      <w:r w:rsidRPr="00530B1E">
        <w:rPr>
          <w:szCs w:val="24"/>
        </w:rPr>
        <w:t xml:space="preserve"> requirements</w:t>
      </w:r>
      <w:r w:rsidR="00FC46B3">
        <w:rPr>
          <w:szCs w:val="24"/>
        </w:rPr>
        <w:t>.</w:t>
      </w:r>
      <w:r w:rsidR="00530B1E">
        <w:rPr>
          <w:szCs w:val="24"/>
        </w:rPr>
        <w:t xml:space="preserve"> </w:t>
      </w:r>
      <w:r w:rsidR="00530B1E" w:rsidRPr="00FC46B3">
        <w:rPr>
          <w:rStyle w:val="InstructionsChar"/>
        </w:rPr>
        <w:t>[</w:t>
      </w:r>
      <w:r w:rsidR="00FC46B3">
        <w:rPr>
          <w:rStyle w:val="InstructionsChar"/>
        </w:rPr>
        <w:t>A</w:t>
      </w:r>
      <w:r w:rsidR="00530B1E" w:rsidRPr="00FC46B3">
        <w:rPr>
          <w:rStyle w:val="InstructionsChar"/>
        </w:rPr>
        <w:t xml:space="preserve">dd </w:t>
      </w:r>
      <w:r w:rsidR="009C01C6" w:rsidRPr="00FC46B3">
        <w:rPr>
          <w:rStyle w:val="InstructionsChar"/>
        </w:rPr>
        <w:t xml:space="preserve">description of </w:t>
      </w:r>
      <w:r w:rsidR="00B60EB8" w:rsidRPr="00FC46B3">
        <w:rPr>
          <w:rStyle w:val="InstructionsChar"/>
        </w:rPr>
        <w:t>what changes low-income applicants are eligible for]</w:t>
      </w:r>
      <w:r w:rsidR="00FC46B3" w:rsidRPr="00FC46B3">
        <w:rPr>
          <w:rStyle w:val="InstructionsChar"/>
        </w:rPr>
        <w:t>.</w:t>
      </w:r>
      <w:r w:rsidRPr="00FC46B3">
        <w:rPr>
          <w:rStyle w:val="InstructionsChar"/>
        </w:rPr>
        <w:t xml:space="preserve">  </w:t>
      </w:r>
      <w:r w:rsidRPr="00530B1E">
        <w:rPr>
          <w:szCs w:val="24"/>
        </w:rPr>
        <w:t>If applicable, choose at least one qualification below and provide supporting documentation (e.g., copy of a utility bill)</w:t>
      </w:r>
      <w:r w:rsidR="00FC46B3">
        <w:rPr>
          <w:szCs w:val="24"/>
        </w:rPr>
        <w:t>.</w:t>
      </w:r>
    </w:p>
    <w:p w14:paraId="30C6BC16" w14:textId="77777777" w:rsidR="005C447B" w:rsidRPr="00530B1E" w:rsidRDefault="005C447B" w:rsidP="00530B1E">
      <w:pPr>
        <w:pStyle w:val="CheckBoxL2"/>
      </w:pPr>
      <w:r w:rsidRPr="00530B1E">
        <w:t>California Alternative Rates for Energy (CARE) program</w:t>
      </w:r>
    </w:p>
    <w:p w14:paraId="0398EA39" w14:textId="3E579EC8" w:rsidR="005C447B" w:rsidRPr="00C23DBC" w:rsidRDefault="005C447B" w:rsidP="00FC46B3">
      <w:pPr>
        <w:pStyle w:val="CheckBoxL2"/>
      </w:pPr>
      <w:r w:rsidRPr="00530B1E">
        <w:rPr>
          <w:caps/>
          <w:spacing w:val="20"/>
        </w:rPr>
        <w:t>F</w:t>
      </w:r>
      <w:r w:rsidRPr="00530B1E">
        <w:t>amily Electric Rate Assistance (FERA) program</w:t>
      </w:r>
    </w:p>
    <w:p w14:paraId="7D19CB4A" w14:textId="36E0D9A6" w:rsidR="00834CB0" w:rsidRDefault="00235A46" w:rsidP="00C23DBC">
      <w:pPr>
        <w:pStyle w:val="CheckBoxL1"/>
      </w:pPr>
      <w:r w:rsidRPr="00C23DBC">
        <w:t>Other (specify): ___________________________________________________</w:t>
      </w:r>
    </w:p>
    <w:p w14:paraId="7AD0AA14" w14:textId="5B7A479A" w:rsidR="00235A46" w:rsidRPr="00C23DBC" w:rsidRDefault="00235A46" w:rsidP="00C23DBC">
      <w:pPr>
        <w:pStyle w:val="CheckBoxL2"/>
      </w:pPr>
      <w:r w:rsidRPr="00C23DBC">
        <w:t>Submit a narrative explaining the request.</w:t>
      </w:r>
    </w:p>
    <w:p w14:paraId="008E2148" w14:textId="4E7F22D6" w:rsidR="00235A46" w:rsidRDefault="00235A46">
      <w:pPr>
        <w:spacing w:after="200"/>
        <w:rPr>
          <w:rFonts w:cs="Arial"/>
          <w:bCs/>
          <w:spacing w:val="10"/>
          <w:szCs w:val="20"/>
        </w:rPr>
      </w:pPr>
      <w:r>
        <w:br w:type="page"/>
      </w:r>
    </w:p>
    <w:p w14:paraId="6B7DDAFE" w14:textId="433DAC28" w:rsidR="007C5365" w:rsidRDefault="007C5365" w:rsidP="007C5365">
      <w:pPr>
        <w:rPr>
          <w:b/>
          <w:szCs w:val="24"/>
        </w:rPr>
      </w:pPr>
      <w:r w:rsidRPr="00720134">
        <w:rPr>
          <w:b/>
          <w:szCs w:val="24"/>
        </w:rPr>
        <w:lastRenderedPageBreak/>
        <w:t>Section 2: Technical Infeasibility</w:t>
      </w:r>
    </w:p>
    <w:p w14:paraId="40D7F41D" w14:textId="77777777" w:rsidR="00DB7322" w:rsidRPr="001D458B" w:rsidRDefault="00DB7322" w:rsidP="007C5365">
      <w:pPr>
        <w:rPr>
          <w:b/>
          <w:szCs w:val="24"/>
        </w:rPr>
      </w:pPr>
    </w:p>
    <w:p w14:paraId="564738E2" w14:textId="77777777" w:rsidR="007C5365" w:rsidRPr="00A236BF" w:rsidRDefault="007C5365" w:rsidP="007C5365">
      <w:pPr>
        <w:spacing w:after="120"/>
        <w:ind w:firstLine="360"/>
        <w:rPr>
          <w:rFonts w:cs="Arial"/>
          <w:b/>
          <w:bCs/>
        </w:rPr>
      </w:pPr>
      <w:r>
        <w:rPr>
          <w:rFonts w:cs="Arial"/>
          <w:b/>
          <w:bCs/>
        </w:rPr>
        <w:t xml:space="preserve">A. </w:t>
      </w:r>
      <w:r w:rsidRPr="00A236BF">
        <w:rPr>
          <w:rFonts w:cs="Arial"/>
          <w:b/>
          <w:bCs/>
        </w:rPr>
        <w:t>Reduction of Target Score</w:t>
      </w:r>
    </w:p>
    <w:p w14:paraId="055E24A0" w14:textId="65FFC75A" w:rsidR="007C5365" w:rsidRDefault="007C5365" w:rsidP="007C5365">
      <w:pPr>
        <w:spacing w:after="120"/>
        <w:ind w:left="360"/>
        <w:rPr>
          <w:rFonts w:cs="Arial"/>
        </w:rPr>
      </w:pPr>
      <w:r w:rsidRPr="006059D9">
        <w:rPr>
          <w:rFonts w:cs="Arial"/>
        </w:rPr>
        <w:t xml:space="preserve">The </w:t>
      </w:r>
      <w:r>
        <w:rPr>
          <w:rFonts w:cs="Arial"/>
        </w:rPr>
        <w:t>Target</w:t>
      </w:r>
      <w:r w:rsidRPr="006059D9">
        <w:rPr>
          <w:rFonts w:cs="Arial"/>
        </w:rPr>
        <w:t xml:space="preserve"> Score may be reduced </w:t>
      </w:r>
      <w:r>
        <w:rPr>
          <w:rFonts w:cs="Arial"/>
        </w:rPr>
        <w:t xml:space="preserve">if certain </w:t>
      </w:r>
      <w:r w:rsidRPr="006059D9">
        <w:rPr>
          <w:rFonts w:cs="Arial"/>
        </w:rPr>
        <w:t>measures are eligible for standard exceptions</w:t>
      </w:r>
      <w:r>
        <w:rPr>
          <w:rFonts w:cs="Arial"/>
        </w:rPr>
        <w:t xml:space="preserve">.  Enter the value for the exceptions that you are claiming in the Credits Claimed column of </w:t>
      </w:r>
      <w:r w:rsidRPr="00B63F9B">
        <w:rPr>
          <w:rFonts w:cs="Arial"/>
        </w:rPr>
        <w:t>Table 1</w:t>
      </w:r>
      <w:r>
        <w:rPr>
          <w:rFonts w:cs="Arial"/>
        </w:rPr>
        <w:t>,</w:t>
      </w:r>
      <w:r w:rsidRPr="00B63F9B">
        <w:rPr>
          <w:rFonts w:cs="Arial"/>
        </w:rPr>
        <w:t xml:space="preserve"> Credits for Excepted Measures</w:t>
      </w:r>
      <w:r w:rsidR="000A2069">
        <w:rPr>
          <w:rFonts w:cs="Arial"/>
        </w:rPr>
        <w:t>,</w:t>
      </w:r>
      <w:r>
        <w:rPr>
          <w:rFonts w:cs="Arial"/>
        </w:rPr>
        <w:t xml:space="preserve"> below, and calculate the proposed score using the instructions in the table.  To claim a credit for a measure, it must meet the conditions in Table </w:t>
      </w:r>
      <w:r w:rsidR="00C07B24">
        <w:rPr>
          <w:rFonts w:cs="Arial"/>
        </w:rPr>
        <w:t>2</w:t>
      </w:r>
      <w:r>
        <w:rPr>
          <w:rFonts w:cs="Arial"/>
        </w:rPr>
        <w:t xml:space="preserve"> Standard Exceptions.  D</w:t>
      </w:r>
      <w:r w:rsidRPr="00EF0C18">
        <w:rPr>
          <w:rFonts w:cs="Arial"/>
        </w:rPr>
        <w:t>ocumentation supporting claim for each excepted measure</w:t>
      </w:r>
      <w:r>
        <w:rPr>
          <w:rFonts w:cs="Arial"/>
        </w:rPr>
        <w:t xml:space="preserve"> must be provided.</w:t>
      </w:r>
    </w:p>
    <w:p w14:paraId="07AFBE88" w14:textId="77777777" w:rsidR="007C5365" w:rsidRDefault="007C5365" w:rsidP="007C5365">
      <w:pPr>
        <w:pStyle w:val="Instructions"/>
        <w:rPr>
          <w:rStyle w:val="InstructionsOld"/>
          <w:i w:val="0"/>
          <w:color w:val="0070C0"/>
          <w:sz w:val="22"/>
          <w:szCs w:val="32"/>
        </w:rPr>
      </w:pPr>
      <w:r w:rsidRPr="001C422B">
        <w:rPr>
          <w:rStyle w:val="InstructionsOld"/>
          <w:i w:val="0"/>
          <w:color w:val="0070C0"/>
          <w:sz w:val="22"/>
          <w:szCs w:val="32"/>
        </w:rPr>
        <w:t>[Delete any measures that are not cost-effective for any vintage.  Enter “</w:t>
      </w:r>
      <w:proofErr w:type="spellStart"/>
      <w:r w:rsidRPr="001C422B">
        <w:rPr>
          <w:rStyle w:val="InstructionsOld"/>
          <w:i w:val="0"/>
          <w:color w:val="0070C0"/>
          <w:sz w:val="22"/>
          <w:szCs w:val="32"/>
        </w:rPr>
        <w:t>na</w:t>
      </w:r>
      <w:proofErr w:type="spellEnd"/>
      <w:r w:rsidRPr="001C422B">
        <w:rPr>
          <w:rStyle w:val="InstructionsOld"/>
          <w:i w:val="0"/>
          <w:color w:val="0070C0"/>
          <w:sz w:val="22"/>
          <w:szCs w:val="32"/>
        </w:rPr>
        <w:t>” for any measures that are not cost-effective or applicable for a particular vintage.  Enter value of the measure credit for all other measures. Add additional tables for multiple climate zones.]</w:t>
      </w:r>
    </w:p>
    <w:p w14:paraId="71A4B074" w14:textId="77777777" w:rsidR="00DB7322" w:rsidRDefault="00DB7322" w:rsidP="00DB7322"/>
    <w:p w14:paraId="16EB175C" w14:textId="53EBD1AD" w:rsidR="00DB7322" w:rsidRPr="00DB7322" w:rsidRDefault="00DB7322" w:rsidP="00DB7322">
      <w:pPr>
        <w:jc w:val="center"/>
      </w:pPr>
      <w:r w:rsidRPr="00C94236">
        <w:rPr>
          <w:rFonts w:eastAsia="Times New Roman" w:cs="Arial"/>
          <w:b/>
          <w:bCs/>
          <w:szCs w:val="24"/>
        </w:rPr>
        <w:t>Table 1.  Standard Exception Credits</w:t>
      </w:r>
    </w:p>
    <w:p w14:paraId="037C2321" w14:textId="38208B6A" w:rsidR="00417BF1" w:rsidRPr="00417BF1" w:rsidRDefault="00417BF1" w:rsidP="00417BF1"/>
    <w:tbl>
      <w:tblPr>
        <w:tblStyle w:val="GridTable1Light"/>
        <w:tblW w:w="10790" w:type="dxa"/>
        <w:tblLook w:val="04A0" w:firstRow="1" w:lastRow="0" w:firstColumn="1" w:lastColumn="0" w:noHBand="0" w:noVBand="1"/>
      </w:tblPr>
      <w:tblGrid>
        <w:gridCol w:w="4502"/>
        <w:gridCol w:w="1574"/>
        <w:gridCol w:w="1649"/>
        <w:gridCol w:w="1630"/>
        <w:gridCol w:w="1435"/>
      </w:tblGrid>
      <w:tr w:rsidR="00875E0A" w:rsidRPr="0030303B" w14:paraId="2DBB6840" w14:textId="77777777" w:rsidTr="00765DA7">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4502" w:type="dxa"/>
            <w:noWrap/>
            <w:hideMark/>
          </w:tcPr>
          <w:p w14:paraId="7FC453B6" w14:textId="50D543E3" w:rsidR="00875E0A" w:rsidRPr="0030303B" w:rsidRDefault="00875E0A">
            <w:pPr>
              <w:rPr>
                <w:rFonts w:eastAsia="Times New Roman" w:cs="Arial"/>
                <w:b w:val="0"/>
                <w:bCs w:val="0"/>
                <w:color w:val="000000"/>
              </w:rPr>
            </w:pPr>
            <w:bookmarkStart w:id="2" w:name="_Table_1._"/>
            <w:bookmarkEnd w:id="2"/>
          </w:p>
        </w:tc>
        <w:tc>
          <w:tcPr>
            <w:tcW w:w="1574" w:type="dxa"/>
            <w:noWrap/>
            <w:hideMark/>
          </w:tcPr>
          <w:p w14:paraId="62276182" w14:textId="77777777" w:rsidR="00875E0A" w:rsidRDefault="00875E0A" w:rsidP="0068498F">
            <w:pPr>
              <w:pStyle w:val="TableHeading"/>
              <w:cnfStyle w:val="100000000000" w:firstRow="1" w:lastRow="0" w:firstColumn="0" w:lastColumn="0" w:oddVBand="0" w:evenVBand="0" w:oddHBand="0" w:evenHBand="0" w:firstRowFirstColumn="0" w:firstRowLastColumn="0" w:lastRowFirstColumn="0" w:lastRowLastColumn="0"/>
              <w:rPr>
                <w:b/>
                <w:bCs w:val="0"/>
              </w:rPr>
            </w:pPr>
            <w:r>
              <w:t>Constructed</w:t>
            </w:r>
          </w:p>
          <w:p w14:paraId="29CC70B1" w14:textId="41E3FB2A" w:rsidR="00875E0A" w:rsidRPr="00C94236" w:rsidRDefault="00875E0A" w:rsidP="0068498F">
            <w:pPr>
              <w:pStyle w:val="TableHeading"/>
              <w:cnfStyle w:val="100000000000" w:firstRow="1" w:lastRow="0" w:firstColumn="0" w:lastColumn="0" w:oddVBand="0" w:evenVBand="0" w:oddHBand="0" w:evenHBand="0" w:firstRowFirstColumn="0" w:firstRowLastColumn="0" w:lastRowFirstColumn="0" w:lastRowLastColumn="0"/>
            </w:pPr>
            <w:r w:rsidRPr="00C94236">
              <w:t>Pre-1978</w:t>
            </w:r>
          </w:p>
        </w:tc>
        <w:tc>
          <w:tcPr>
            <w:tcW w:w="1649" w:type="dxa"/>
            <w:noWrap/>
            <w:hideMark/>
          </w:tcPr>
          <w:p w14:paraId="0E18A9D2" w14:textId="77777777" w:rsidR="00875E0A" w:rsidRDefault="00875E0A" w:rsidP="0068498F">
            <w:pPr>
              <w:pStyle w:val="TableHeading"/>
              <w:cnfStyle w:val="100000000000" w:firstRow="1" w:lastRow="0" w:firstColumn="0" w:lastColumn="0" w:oddVBand="0" w:evenVBand="0" w:oddHBand="0" w:evenHBand="0" w:firstRowFirstColumn="0" w:firstRowLastColumn="0" w:lastRowFirstColumn="0" w:lastRowLastColumn="0"/>
              <w:rPr>
                <w:b/>
                <w:bCs w:val="0"/>
              </w:rPr>
            </w:pPr>
            <w:r>
              <w:t>Constructed</w:t>
            </w:r>
          </w:p>
          <w:p w14:paraId="230C0EA5" w14:textId="36058DAB" w:rsidR="00875E0A" w:rsidRPr="00C94236" w:rsidRDefault="00875E0A" w:rsidP="0068498F">
            <w:pPr>
              <w:pStyle w:val="TableHeading"/>
              <w:cnfStyle w:val="100000000000" w:firstRow="1" w:lastRow="0" w:firstColumn="0" w:lastColumn="0" w:oddVBand="0" w:evenVBand="0" w:oddHBand="0" w:evenHBand="0" w:firstRowFirstColumn="0" w:firstRowLastColumn="0" w:lastRowFirstColumn="0" w:lastRowLastColumn="0"/>
            </w:pPr>
            <w:r w:rsidRPr="00C94236">
              <w:t>1979-1991</w:t>
            </w:r>
          </w:p>
        </w:tc>
        <w:tc>
          <w:tcPr>
            <w:tcW w:w="1630" w:type="dxa"/>
            <w:tcBorders>
              <w:right w:val="single" w:sz="4" w:space="0" w:color="auto"/>
            </w:tcBorders>
          </w:tcPr>
          <w:p w14:paraId="1DA0FF78" w14:textId="77777777" w:rsidR="00875E0A" w:rsidRDefault="00875E0A" w:rsidP="0068498F">
            <w:pPr>
              <w:pStyle w:val="TableHeading"/>
              <w:cnfStyle w:val="100000000000" w:firstRow="1" w:lastRow="0" w:firstColumn="0" w:lastColumn="0" w:oddVBand="0" w:evenVBand="0" w:oddHBand="0" w:evenHBand="0" w:firstRowFirstColumn="0" w:firstRowLastColumn="0" w:lastRowFirstColumn="0" w:lastRowLastColumn="0"/>
              <w:rPr>
                <w:b/>
                <w:bCs w:val="0"/>
              </w:rPr>
            </w:pPr>
            <w:r>
              <w:t>Constructed</w:t>
            </w:r>
          </w:p>
          <w:p w14:paraId="209A8957" w14:textId="72220183" w:rsidR="00875E0A" w:rsidRPr="00C94236" w:rsidRDefault="00875E0A" w:rsidP="0068498F">
            <w:pPr>
              <w:pStyle w:val="TableHeading"/>
              <w:cnfStyle w:val="100000000000" w:firstRow="1" w:lastRow="0" w:firstColumn="0" w:lastColumn="0" w:oddVBand="0" w:evenVBand="0" w:oddHBand="0" w:evenHBand="0" w:firstRowFirstColumn="0" w:firstRowLastColumn="0" w:lastRowFirstColumn="0" w:lastRowLastColumn="0"/>
            </w:pPr>
            <w:r w:rsidRPr="00C94236">
              <w:t>1992-2010</w:t>
            </w:r>
          </w:p>
        </w:tc>
        <w:tc>
          <w:tcPr>
            <w:tcW w:w="1435" w:type="dxa"/>
            <w:tcBorders>
              <w:left w:val="single" w:sz="4" w:space="0" w:color="auto"/>
            </w:tcBorders>
            <w:noWrap/>
            <w:hideMark/>
          </w:tcPr>
          <w:p w14:paraId="63938753" w14:textId="77777777" w:rsidR="00875E0A" w:rsidRPr="00C94236" w:rsidRDefault="00875E0A">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bCs w:val="0"/>
              </w:rPr>
            </w:pPr>
          </w:p>
        </w:tc>
      </w:tr>
      <w:tr w:rsidR="007C5365" w:rsidRPr="0030303B" w14:paraId="77F79CD1"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tcBorders>
              <w:bottom w:val="single" w:sz="4" w:space="0" w:color="999999" w:themeColor="text1" w:themeTint="66"/>
            </w:tcBorders>
            <w:noWrap/>
          </w:tcPr>
          <w:p w14:paraId="099B24B6" w14:textId="77777777" w:rsidR="007C5365" w:rsidRPr="007343E9" w:rsidRDefault="007C5365" w:rsidP="00824D65">
            <w:pPr>
              <w:rPr>
                <w:rFonts w:eastAsia="Times New Roman" w:cs="Arial"/>
                <w:b w:val="0"/>
                <w:bCs w:val="0"/>
                <w:color w:val="000000"/>
              </w:rPr>
            </w:pPr>
            <w:r w:rsidRPr="007343E9">
              <w:rPr>
                <w:rFonts w:eastAsia="Times New Roman" w:cs="Arial"/>
                <w:color w:val="000000"/>
              </w:rPr>
              <w:t>Select your Vintage</w:t>
            </w:r>
          </w:p>
        </w:tc>
        <w:tc>
          <w:tcPr>
            <w:tcW w:w="1574" w:type="dxa"/>
            <w:tcBorders>
              <w:bottom w:val="single" w:sz="4" w:space="0" w:color="999999" w:themeColor="text1" w:themeTint="66"/>
            </w:tcBorders>
            <w:noWrap/>
          </w:tcPr>
          <w:p w14:paraId="1FDC1C35" w14:textId="77777777"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color w:val="auto"/>
              </w:rPr>
            </w:pPr>
            <w:r w:rsidRPr="00C94236">
              <w:rPr>
                <w:rFonts w:cs="Arial"/>
                <w:color w:val="auto"/>
                <w:sz w:val="32"/>
                <w:szCs w:val="32"/>
              </w:rPr>
              <w:t></w:t>
            </w:r>
          </w:p>
        </w:tc>
        <w:tc>
          <w:tcPr>
            <w:tcW w:w="1649" w:type="dxa"/>
            <w:tcBorders>
              <w:bottom w:val="single" w:sz="4" w:space="0" w:color="999999" w:themeColor="text1" w:themeTint="66"/>
            </w:tcBorders>
            <w:noWrap/>
          </w:tcPr>
          <w:p w14:paraId="5A32D8AC"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pPr>
            <w:r w:rsidRPr="00C94236">
              <w:rPr>
                <w:rFonts w:cs="Arial"/>
                <w:sz w:val="32"/>
                <w:szCs w:val="32"/>
              </w:rPr>
              <w:t></w:t>
            </w:r>
          </w:p>
        </w:tc>
        <w:tc>
          <w:tcPr>
            <w:tcW w:w="1630" w:type="dxa"/>
            <w:tcBorders>
              <w:bottom w:val="single" w:sz="4" w:space="0" w:color="999999" w:themeColor="text1" w:themeTint="66"/>
              <w:right w:val="single" w:sz="4" w:space="0" w:color="auto"/>
            </w:tcBorders>
          </w:tcPr>
          <w:p w14:paraId="6BAF19E5"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pPr>
            <w:r w:rsidRPr="00C94236">
              <w:rPr>
                <w:rFonts w:cs="Arial"/>
                <w:sz w:val="32"/>
                <w:szCs w:val="32"/>
              </w:rPr>
              <w:t></w:t>
            </w:r>
          </w:p>
        </w:tc>
        <w:tc>
          <w:tcPr>
            <w:tcW w:w="1435" w:type="dxa"/>
            <w:tcBorders>
              <w:left w:val="single" w:sz="4" w:space="0" w:color="auto"/>
              <w:bottom w:val="single" w:sz="4" w:space="0" w:color="999999" w:themeColor="text1" w:themeTint="66"/>
            </w:tcBorders>
            <w:noWrap/>
          </w:tcPr>
          <w:p w14:paraId="3781571C"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824D65" w:rsidRPr="0030303B" w14:paraId="442A09CD"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tcBorders>
              <w:bottom w:val="single" w:sz="4" w:space="0" w:color="auto"/>
            </w:tcBorders>
            <w:noWrap/>
          </w:tcPr>
          <w:p w14:paraId="3FFABC21" w14:textId="34F5396E" w:rsidR="00824D65" w:rsidRPr="00824D65" w:rsidRDefault="00824D65" w:rsidP="00765DA7">
            <w:pPr>
              <w:jc w:val="center"/>
              <w:rPr>
                <w:rFonts w:eastAsia="Times New Roman" w:cs="Arial"/>
                <w:b w:val="0"/>
                <w:bCs w:val="0"/>
                <w:color w:val="000000"/>
              </w:rPr>
            </w:pPr>
            <w:r w:rsidRPr="00824D65">
              <w:rPr>
                <w:rFonts w:eastAsia="Times New Roman" w:cs="Arial"/>
                <w:color w:val="000000"/>
              </w:rPr>
              <w:t>Measures</w:t>
            </w:r>
          </w:p>
        </w:tc>
        <w:tc>
          <w:tcPr>
            <w:tcW w:w="1574" w:type="dxa"/>
            <w:tcBorders>
              <w:bottom w:val="single" w:sz="4" w:space="0" w:color="auto"/>
            </w:tcBorders>
            <w:noWrap/>
          </w:tcPr>
          <w:p w14:paraId="1110065F" w14:textId="77777777" w:rsidR="00824D65" w:rsidRPr="00C94236" w:rsidRDefault="00824D65">
            <w:pPr>
              <w:pStyle w:val="Instructions"/>
              <w:jc w:val="center"/>
              <w:cnfStyle w:val="000000000000" w:firstRow="0" w:lastRow="0" w:firstColumn="0" w:lastColumn="0" w:oddVBand="0" w:evenVBand="0" w:oddHBand="0" w:evenHBand="0" w:firstRowFirstColumn="0" w:firstRowLastColumn="0" w:lastRowFirstColumn="0" w:lastRowLastColumn="0"/>
              <w:rPr>
                <w:color w:val="auto"/>
              </w:rPr>
            </w:pPr>
          </w:p>
        </w:tc>
        <w:tc>
          <w:tcPr>
            <w:tcW w:w="1649" w:type="dxa"/>
            <w:tcBorders>
              <w:bottom w:val="single" w:sz="4" w:space="0" w:color="auto"/>
            </w:tcBorders>
            <w:noWrap/>
          </w:tcPr>
          <w:p w14:paraId="2ED12FD2" w14:textId="77777777" w:rsidR="00824D65" w:rsidRPr="00C94236" w:rsidRDefault="00824D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bottom w:val="single" w:sz="4" w:space="0" w:color="auto"/>
              <w:right w:val="single" w:sz="4" w:space="0" w:color="auto"/>
            </w:tcBorders>
          </w:tcPr>
          <w:p w14:paraId="2A2465CE" w14:textId="77777777" w:rsidR="00824D65" w:rsidRPr="00C94236" w:rsidRDefault="00824D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left w:val="single" w:sz="4" w:space="0" w:color="auto"/>
              <w:bottom w:val="single" w:sz="4" w:space="0" w:color="auto"/>
            </w:tcBorders>
            <w:noWrap/>
          </w:tcPr>
          <w:p w14:paraId="5162537F" w14:textId="7FE43F3E" w:rsidR="00824D65" w:rsidRPr="00C94236" w:rsidRDefault="00824D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r w:rsidRPr="00C94236">
              <w:rPr>
                <w:rFonts w:eastAsia="Times New Roman" w:cs="Arial"/>
                <w:b/>
                <w:bCs/>
              </w:rPr>
              <w:t>Credits Claimed</w:t>
            </w:r>
          </w:p>
        </w:tc>
      </w:tr>
      <w:tr w:rsidR="007C5365" w:rsidRPr="0030303B" w14:paraId="5F121B5D"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tcBorders>
              <w:top w:val="single" w:sz="4" w:space="0" w:color="auto"/>
            </w:tcBorders>
            <w:noWrap/>
          </w:tcPr>
          <w:p w14:paraId="71480159" w14:textId="77777777" w:rsidR="007C5365" w:rsidRPr="00875E0A" w:rsidRDefault="007C5365" w:rsidP="0068498F">
            <w:pPr>
              <w:pStyle w:val="TableText"/>
              <w:jc w:val="right"/>
              <w:rPr>
                <w:b w:val="0"/>
                <w:bCs w:val="0"/>
              </w:rPr>
            </w:pPr>
            <w:r w:rsidRPr="00875E0A">
              <w:rPr>
                <w:b w:val="0"/>
                <w:bCs w:val="0"/>
              </w:rPr>
              <w:t>Attic Insulation</w:t>
            </w:r>
          </w:p>
        </w:tc>
        <w:tc>
          <w:tcPr>
            <w:tcW w:w="1574" w:type="dxa"/>
            <w:tcBorders>
              <w:top w:val="single" w:sz="4" w:space="0" w:color="auto"/>
            </w:tcBorders>
            <w:noWrap/>
          </w:tcPr>
          <w:p w14:paraId="7268A43F" w14:textId="541A33EA"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color w:val="auto"/>
              </w:rPr>
            </w:pPr>
          </w:p>
        </w:tc>
        <w:tc>
          <w:tcPr>
            <w:tcW w:w="1649" w:type="dxa"/>
            <w:tcBorders>
              <w:top w:val="single" w:sz="4" w:space="0" w:color="auto"/>
            </w:tcBorders>
            <w:noWrap/>
          </w:tcPr>
          <w:p w14:paraId="3371FAE6" w14:textId="53B14E6B"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top w:val="single" w:sz="4" w:space="0" w:color="auto"/>
              <w:right w:val="single" w:sz="4" w:space="0" w:color="auto"/>
            </w:tcBorders>
          </w:tcPr>
          <w:p w14:paraId="36B326B1" w14:textId="4E7AAFA6"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top w:val="single" w:sz="4" w:space="0" w:color="auto"/>
              <w:left w:val="single" w:sz="4" w:space="0" w:color="auto"/>
            </w:tcBorders>
            <w:noWrap/>
          </w:tcPr>
          <w:p w14:paraId="11E025AD"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7C5365" w:rsidRPr="0030303B" w14:paraId="33A5BE0D"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noWrap/>
          </w:tcPr>
          <w:p w14:paraId="54B09D7E" w14:textId="369B3229" w:rsidR="007C5365" w:rsidRPr="00875E0A" w:rsidRDefault="00D277D1" w:rsidP="0068498F">
            <w:pPr>
              <w:pStyle w:val="TableText"/>
              <w:jc w:val="right"/>
              <w:rPr>
                <w:b w:val="0"/>
                <w:bCs w:val="0"/>
              </w:rPr>
            </w:pPr>
            <w:r w:rsidRPr="00875E0A">
              <w:rPr>
                <w:b w:val="0"/>
                <w:bCs w:val="0"/>
              </w:rPr>
              <w:t>Floor Insulation</w:t>
            </w:r>
          </w:p>
        </w:tc>
        <w:tc>
          <w:tcPr>
            <w:tcW w:w="1574" w:type="dxa"/>
            <w:noWrap/>
          </w:tcPr>
          <w:p w14:paraId="1696DB65" w14:textId="69EC7A2D"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49" w:type="dxa"/>
            <w:noWrap/>
          </w:tcPr>
          <w:p w14:paraId="346B6565" w14:textId="0678F8C6"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right w:val="single" w:sz="4" w:space="0" w:color="auto"/>
            </w:tcBorders>
          </w:tcPr>
          <w:p w14:paraId="171D93E8" w14:textId="0C467812"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left w:val="single" w:sz="4" w:space="0" w:color="auto"/>
            </w:tcBorders>
            <w:noWrap/>
          </w:tcPr>
          <w:p w14:paraId="64BFF84E"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B01D1A" w:rsidRPr="0030303B" w14:paraId="2865CCB6"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noWrap/>
          </w:tcPr>
          <w:p w14:paraId="2A3641FD" w14:textId="5B527002" w:rsidR="00B01D1A" w:rsidRPr="00875E0A" w:rsidRDefault="00B01D1A" w:rsidP="0068498F">
            <w:pPr>
              <w:pStyle w:val="TableText"/>
              <w:jc w:val="right"/>
              <w:rPr>
                <w:b w:val="0"/>
                <w:bCs w:val="0"/>
              </w:rPr>
            </w:pPr>
            <w:r w:rsidRPr="00875E0A">
              <w:rPr>
                <w:b w:val="0"/>
                <w:bCs w:val="0"/>
              </w:rPr>
              <w:t>Air Sealing</w:t>
            </w:r>
          </w:p>
        </w:tc>
        <w:tc>
          <w:tcPr>
            <w:tcW w:w="1574" w:type="dxa"/>
            <w:noWrap/>
          </w:tcPr>
          <w:p w14:paraId="7E8E60D2" w14:textId="69D46822" w:rsidR="00B01D1A" w:rsidRPr="00C94236" w:rsidRDefault="00B01D1A">
            <w:pPr>
              <w:pStyle w:val="Instructions"/>
              <w:jc w:val="center"/>
              <w:cnfStyle w:val="000000000000" w:firstRow="0" w:lastRow="0" w:firstColumn="0" w:lastColumn="0" w:oddVBand="0" w:evenVBand="0" w:oddHBand="0" w:evenHBand="0" w:firstRowFirstColumn="0" w:firstRowLastColumn="0" w:lastRowFirstColumn="0" w:lastRowLastColumn="0"/>
              <w:rPr>
                <w:color w:val="auto"/>
              </w:rPr>
            </w:pPr>
          </w:p>
        </w:tc>
        <w:tc>
          <w:tcPr>
            <w:tcW w:w="1649" w:type="dxa"/>
            <w:noWrap/>
          </w:tcPr>
          <w:p w14:paraId="3725574B" w14:textId="236B637D" w:rsidR="00B01D1A" w:rsidRPr="00C94236" w:rsidRDefault="00B01D1A">
            <w:pPr>
              <w:pStyle w:val="Instructions"/>
              <w:jc w:val="center"/>
              <w:cnfStyle w:val="000000000000" w:firstRow="0" w:lastRow="0" w:firstColumn="0" w:lastColumn="0" w:oddVBand="0" w:evenVBand="0" w:oddHBand="0" w:evenHBand="0" w:firstRowFirstColumn="0" w:firstRowLastColumn="0" w:lastRowFirstColumn="0" w:lastRowLastColumn="0"/>
              <w:rPr>
                <w:color w:val="auto"/>
              </w:rPr>
            </w:pPr>
          </w:p>
        </w:tc>
        <w:tc>
          <w:tcPr>
            <w:tcW w:w="1630" w:type="dxa"/>
            <w:tcBorders>
              <w:right w:val="single" w:sz="4" w:space="0" w:color="auto"/>
            </w:tcBorders>
          </w:tcPr>
          <w:p w14:paraId="2E92AD97" w14:textId="3017FDAB" w:rsidR="00B01D1A" w:rsidRPr="00C94236" w:rsidRDefault="00B01D1A">
            <w:pPr>
              <w:pStyle w:val="Instructions"/>
              <w:jc w:val="center"/>
              <w:cnfStyle w:val="000000000000" w:firstRow="0" w:lastRow="0" w:firstColumn="0" w:lastColumn="0" w:oddVBand="0" w:evenVBand="0" w:oddHBand="0" w:evenHBand="0" w:firstRowFirstColumn="0" w:firstRowLastColumn="0" w:lastRowFirstColumn="0" w:lastRowLastColumn="0"/>
              <w:rPr>
                <w:color w:val="auto"/>
              </w:rPr>
            </w:pPr>
          </w:p>
        </w:tc>
        <w:tc>
          <w:tcPr>
            <w:tcW w:w="1435" w:type="dxa"/>
            <w:tcBorders>
              <w:left w:val="single" w:sz="4" w:space="0" w:color="auto"/>
            </w:tcBorders>
            <w:noWrap/>
          </w:tcPr>
          <w:p w14:paraId="4C1A4F6C" w14:textId="77777777" w:rsidR="00B01D1A" w:rsidRPr="00C94236" w:rsidRDefault="00B01D1A">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7C5365" w:rsidRPr="0030303B" w14:paraId="4598F84D"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noWrap/>
            <w:hideMark/>
          </w:tcPr>
          <w:p w14:paraId="7878B9E8" w14:textId="77777777" w:rsidR="007C5365" w:rsidRPr="00875E0A" w:rsidRDefault="007C5365" w:rsidP="0068498F">
            <w:pPr>
              <w:pStyle w:val="TableText"/>
              <w:jc w:val="right"/>
              <w:rPr>
                <w:b w:val="0"/>
                <w:bCs w:val="0"/>
              </w:rPr>
            </w:pPr>
            <w:r w:rsidRPr="00875E0A">
              <w:rPr>
                <w:b w:val="0"/>
                <w:bCs w:val="0"/>
              </w:rPr>
              <w:t>New Ducts and Duct Sealing</w:t>
            </w:r>
          </w:p>
        </w:tc>
        <w:tc>
          <w:tcPr>
            <w:tcW w:w="1574" w:type="dxa"/>
            <w:noWrap/>
          </w:tcPr>
          <w:p w14:paraId="4A80FA88" w14:textId="57F6F71E"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49" w:type="dxa"/>
            <w:noWrap/>
          </w:tcPr>
          <w:p w14:paraId="511819FB" w14:textId="1C6E8BD4"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right w:val="single" w:sz="4" w:space="0" w:color="auto"/>
            </w:tcBorders>
          </w:tcPr>
          <w:p w14:paraId="24A9A593" w14:textId="14ABC343"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left w:val="single" w:sz="4" w:space="0" w:color="auto"/>
            </w:tcBorders>
            <w:noWrap/>
          </w:tcPr>
          <w:p w14:paraId="1B41C7C1"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7C5365" w:rsidRPr="0030303B" w14:paraId="66AABD12"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noWrap/>
          </w:tcPr>
          <w:p w14:paraId="187A7CDD" w14:textId="77777777" w:rsidR="007C5365" w:rsidRPr="00875E0A" w:rsidRDefault="007C5365" w:rsidP="0068498F">
            <w:pPr>
              <w:pStyle w:val="TableText"/>
              <w:jc w:val="right"/>
              <w:rPr>
                <w:b w:val="0"/>
                <w:bCs w:val="0"/>
              </w:rPr>
            </w:pPr>
            <w:r w:rsidRPr="00875E0A">
              <w:rPr>
                <w:b w:val="0"/>
                <w:bCs w:val="0"/>
              </w:rPr>
              <w:t>Duct Sealing</w:t>
            </w:r>
          </w:p>
        </w:tc>
        <w:tc>
          <w:tcPr>
            <w:tcW w:w="1574" w:type="dxa"/>
            <w:noWrap/>
          </w:tcPr>
          <w:p w14:paraId="2E14EA6D" w14:textId="53B6F00C"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49" w:type="dxa"/>
            <w:noWrap/>
          </w:tcPr>
          <w:p w14:paraId="73721DA7" w14:textId="3116D35A"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right w:val="single" w:sz="4" w:space="0" w:color="auto"/>
            </w:tcBorders>
          </w:tcPr>
          <w:p w14:paraId="7BE88980" w14:textId="38730F18"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left w:val="single" w:sz="4" w:space="0" w:color="auto"/>
            </w:tcBorders>
            <w:noWrap/>
          </w:tcPr>
          <w:p w14:paraId="22EFDAD4"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7C5365" w:rsidRPr="0030303B" w14:paraId="149434DC"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tcBorders>
              <w:bottom w:val="single" w:sz="4" w:space="0" w:color="999999" w:themeColor="text1" w:themeTint="66"/>
            </w:tcBorders>
            <w:noWrap/>
          </w:tcPr>
          <w:p w14:paraId="3F24555F" w14:textId="77777777" w:rsidR="007C5365" w:rsidRPr="00875E0A" w:rsidRDefault="007C5365" w:rsidP="0068498F">
            <w:pPr>
              <w:pStyle w:val="TableText"/>
              <w:jc w:val="right"/>
              <w:rPr>
                <w:b w:val="0"/>
                <w:bCs w:val="0"/>
              </w:rPr>
            </w:pPr>
            <w:r w:rsidRPr="00875E0A">
              <w:rPr>
                <w:b w:val="0"/>
                <w:bCs w:val="0"/>
              </w:rPr>
              <w:t>Windows</w:t>
            </w:r>
          </w:p>
        </w:tc>
        <w:tc>
          <w:tcPr>
            <w:tcW w:w="1574" w:type="dxa"/>
            <w:tcBorders>
              <w:bottom w:val="single" w:sz="4" w:space="0" w:color="999999" w:themeColor="text1" w:themeTint="66"/>
            </w:tcBorders>
            <w:noWrap/>
          </w:tcPr>
          <w:p w14:paraId="6FEC04AF" w14:textId="0115D2C8"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49" w:type="dxa"/>
            <w:tcBorders>
              <w:bottom w:val="single" w:sz="4" w:space="0" w:color="999999" w:themeColor="text1" w:themeTint="66"/>
            </w:tcBorders>
            <w:noWrap/>
          </w:tcPr>
          <w:p w14:paraId="4C7CB259" w14:textId="76644E1E"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bottom w:val="single" w:sz="4" w:space="0" w:color="999999" w:themeColor="text1" w:themeTint="66"/>
              <w:right w:val="single" w:sz="4" w:space="0" w:color="auto"/>
            </w:tcBorders>
          </w:tcPr>
          <w:p w14:paraId="66D2D513" w14:textId="2C23D9B9"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left w:val="single" w:sz="4" w:space="0" w:color="auto"/>
              <w:bottom w:val="single" w:sz="4" w:space="0" w:color="999999" w:themeColor="text1" w:themeTint="66"/>
            </w:tcBorders>
            <w:noWrap/>
          </w:tcPr>
          <w:p w14:paraId="41452473"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7C5365" w:rsidRPr="0030303B" w14:paraId="355A0FD8" w14:textId="77777777" w:rsidTr="00765DA7">
        <w:trPr>
          <w:trHeight w:val="432"/>
        </w:trPr>
        <w:tc>
          <w:tcPr>
            <w:cnfStyle w:val="001000000000" w:firstRow="0" w:lastRow="0" w:firstColumn="1" w:lastColumn="0" w:oddVBand="0" w:evenVBand="0" w:oddHBand="0" w:evenHBand="0" w:firstRowFirstColumn="0" w:firstRowLastColumn="0" w:lastRowFirstColumn="0" w:lastRowLastColumn="0"/>
            <w:tcW w:w="4502" w:type="dxa"/>
            <w:tcBorders>
              <w:bottom w:val="single" w:sz="4" w:space="0" w:color="auto"/>
            </w:tcBorders>
            <w:noWrap/>
            <w:hideMark/>
          </w:tcPr>
          <w:p w14:paraId="14BC90AD" w14:textId="77777777" w:rsidR="007C5365" w:rsidRPr="00875E0A" w:rsidRDefault="007C5365" w:rsidP="0068498F">
            <w:pPr>
              <w:pStyle w:val="TableText"/>
              <w:jc w:val="right"/>
              <w:rPr>
                <w:b w:val="0"/>
                <w:bCs w:val="0"/>
              </w:rPr>
            </w:pPr>
            <w:r w:rsidRPr="00875E0A">
              <w:rPr>
                <w:b w:val="0"/>
                <w:bCs w:val="0"/>
              </w:rPr>
              <w:t>PV</w:t>
            </w:r>
          </w:p>
        </w:tc>
        <w:tc>
          <w:tcPr>
            <w:tcW w:w="1574" w:type="dxa"/>
            <w:tcBorders>
              <w:bottom w:val="single" w:sz="4" w:space="0" w:color="auto"/>
            </w:tcBorders>
            <w:noWrap/>
          </w:tcPr>
          <w:p w14:paraId="2106EB88" w14:textId="60470A49"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49" w:type="dxa"/>
            <w:tcBorders>
              <w:bottom w:val="single" w:sz="4" w:space="0" w:color="auto"/>
            </w:tcBorders>
            <w:noWrap/>
          </w:tcPr>
          <w:p w14:paraId="21867A1A" w14:textId="742C3DAD"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630" w:type="dxa"/>
            <w:tcBorders>
              <w:bottom w:val="single" w:sz="4" w:space="0" w:color="auto"/>
              <w:right w:val="single" w:sz="4" w:space="0" w:color="auto"/>
            </w:tcBorders>
          </w:tcPr>
          <w:p w14:paraId="3F070C0A" w14:textId="3D43FC20" w:rsidR="007C5365" w:rsidRPr="00C94236" w:rsidRDefault="007C5365">
            <w:pPr>
              <w:pStyle w:val="Instructions"/>
              <w:jc w:val="center"/>
              <w:cnfStyle w:val="000000000000" w:firstRow="0" w:lastRow="0" w:firstColumn="0" w:lastColumn="0" w:oddVBand="0" w:evenVBand="0" w:oddHBand="0" w:evenHBand="0" w:firstRowFirstColumn="0" w:firstRowLastColumn="0" w:lastRowFirstColumn="0" w:lastRowLastColumn="0"/>
              <w:rPr>
                <w:rFonts w:eastAsia="Times New Roman" w:cs="Arial"/>
                <w:color w:val="auto"/>
              </w:rPr>
            </w:pPr>
          </w:p>
        </w:tc>
        <w:tc>
          <w:tcPr>
            <w:tcW w:w="1435" w:type="dxa"/>
            <w:tcBorders>
              <w:left w:val="single" w:sz="4" w:space="0" w:color="auto"/>
              <w:bottom w:val="single" w:sz="4" w:space="0" w:color="auto"/>
            </w:tcBorders>
            <w:noWrap/>
          </w:tcPr>
          <w:p w14:paraId="0C65B83F" w14:textId="77777777" w:rsidR="007C5365" w:rsidRPr="00C94236" w:rsidRDefault="007C5365">
            <w:pPr>
              <w:jc w:val="center"/>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875E0A" w:rsidRPr="0030303B" w14:paraId="64404622" w14:textId="77777777" w:rsidTr="00765DA7">
        <w:trPr>
          <w:trHeight w:val="435"/>
        </w:trPr>
        <w:tc>
          <w:tcPr>
            <w:cnfStyle w:val="001000000000" w:firstRow="0" w:lastRow="0" w:firstColumn="1" w:lastColumn="0" w:oddVBand="0" w:evenVBand="0" w:oddHBand="0" w:evenHBand="0" w:firstRowFirstColumn="0" w:firstRowLastColumn="0" w:lastRowFirstColumn="0" w:lastRowLastColumn="0"/>
            <w:tcW w:w="4502" w:type="dxa"/>
            <w:tcBorders>
              <w:top w:val="single" w:sz="4" w:space="0" w:color="auto"/>
            </w:tcBorders>
            <w:noWrap/>
          </w:tcPr>
          <w:p w14:paraId="58F90A75" w14:textId="77777777" w:rsidR="00875E0A" w:rsidRPr="00C94236" w:rsidRDefault="00875E0A" w:rsidP="00875E0A">
            <w:pPr>
              <w:rPr>
                <w:rFonts w:eastAsia="Times New Roman" w:cs="Arial"/>
                <w:b w:val="0"/>
                <w:bCs w:val="0"/>
              </w:rPr>
            </w:pPr>
            <w:r w:rsidRPr="00C94236">
              <w:rPr>
                <w:rFonts w:eastAsia="Times New Roman" w:cs="Arial"/>
              </w:rPr>
              <w:t>a) Total Credits Claimed</w:t>
            </w:r>
          </w:p>
        </w:tc>
        <w:tc>
          <w:tcPr>
            <w:tcW w:w="1574" w:type="dxa"/>
            <w:tcBorders>
              <w:top w:val="single" w:sz="4" w:space="0" w:color="auto"/>
            </w:tcBorders>
          </w:tcPr>
          <w:p w14:paraId="651310DB" w14:textId="7777777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c>
          <w:tcPr>
            <w:tcW w:w="1649" w:type="dxa"/>
            <w:tcBorders>
              <w:top w:val="single" w:sz="4" w:space="0" w:color="auto"/>
            </w:tcBorders>
          </w:tcPr>
          <w:p w14:paraId="277A800C" w14:textId="7777777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c>
          <w:tcPr>
            <w:tcW w:w="1630" w:type="dxa"/>
            <w:tcBorders>
              <w:top w:val="single" w:sz="4" w:space="0" w:color="auto"/>
              <w:right w:val="single" w:sz="4" w:space="0" w:color="auto"/>
            </w:tcBorders>
          </w:tcPr>
          <w:p w14:paraId="5B1EABD5" w14:textId="0718AEDD"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c>
          <w:tcPr>
            <w:tcW w:w="1435" w:type="dxa"/>
            <w:tcBorders>
              <w:top w:val="single" w:sz="4" w:space="0" w:color="auto"/>
              <w:left w:val="single" w:sz="4" w:space="0" w:color="auto"/>
            </w:tcBorders>
          </w:tcPr>
          <w:p w14:paraId="42B2E677" w14:textId="77777777" w:rsidR="00875E0A" w:rsidRPr="00C94236" w:rsidRDefault="00875E0A">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r>
      <w:tr w:rsidR="00875E0A" w:rsidRPr="0030303B" w14:paraId="380C657D" w14:textId="77777777" w:rsidTr="00765DA7">
        <w:trPr>
          <w:trHeight w:val="435"/>
        </w:trPr>
        <w:tc>
          <w:tcPr>
            <w:cnfStyle w:val="001000000000" w:firstRow="0" w:lastRow="0" w:firstColumn="1" w:lastColumn="0" w:oddVBand="0" w:evenVBand="0" w:oddHBand="0" w:evenHBand="0" w:firstRowFirstColumn="0" w:firstRowLastColumn="0" w:lastRowFirstColumn="0" w:lastRowLastColumn="0"/>
            <w:tcW w:w="4502" w:type="dxa"/>
            <w:noWrap/>
          </w:tcPr>
          <w:p w14:paraId="44CBE375" w14:textId="77777777" w:rsidR="00875E0A" w:rsidRPr="00C94236" w:rsidRDefault="00875E0A" w:rsidP="00875E0A">
            <w:pPr>
              <w:rPr>
                <w:rFonts w:eastAsia="Times New Roman" w:cs="Arial"/>
              </w:rPr>
            </w:pPr>
            <w:r w:rsidRPr="00C94236">
              <w:rPr>
                <w:rFonts w:cs="Arial"/>
              </w:rPr>
              <w:t>b) Required Target Score without exceptions</w:t>
            </w:r>
          </w:p>
        </w:tc>
        <w:tc>
          <w:tcPr>
            <w:tcW w:w="1574" w:type="dxa"/>
          </w:tcPr>
          <w:p w14:paraId="5CE1DF30" w14:textId="7777777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1649" w:type="dxa"/>
          </w:tcPr>
          <w:p w14:paraId="603C0C8D" w14:textId="7777777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1630" w:type="dxa"/>
            <w:tcBorders>
              <w:right w:val="single" w:sz="4" w:space="0" w:color="auto"/>
            </w:tcBorders>
          </w:tcPr>
          <w:p w14:paraId="10CF7D91" w14:textId="3CA298C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c>
          <w:tcPr>
            <w:tcW w:w="1435" w:type="dxa"/>
            <w:tcBorders>
              <w:left w:val="single" w:sz="4" w:space="0" w:color="auto"/>
            </w:tcBorders>
          </w:tcPr>
          <w:p w14:paraId="0310D6C8" w14:textId="77777777" w:rsidR="00875E0A" w:rsidRPr="00C94236" w:rsidRDefault="00875E0A">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r>
      <w:tr w:rsidR="00875E0A" w:rsidRPr="0030303B" w14:paraId="6A52E9FD" w14:textId="77777777" w:rsidTr="00765DA7">
        <w:trPr>
          <w:trHeight w:val="435"/>
        </w:trPr>
        <w:tc>
          <w:tcPr>
            <w:cnfStyle w:val="001000000000" w:firstRow="0" w:lastRow="0" w:firstColumn="1" w:lastColumn="0" w:oddVBand="0" w:evenVBand="0" w:oddHBand="0" w:evenHBand="0" w:firstRowFirstColumn="0" w:firstRowLastColumn="0" w:lastRowFirstColumn="0" w:lastRowLastColumn="0"/>
            <w:tcW w:w="4502" w:type="dxa"/>
            <w:noWrap/>
          </w:tcPr>
          <w:p w14:paraId="74BB3B26" w14:textId="77777777" w:rsidR="00875E0A" w:rsidRPr="00C94236" w:rsidRDefault="00875E0A" w:rsidP="00875E0A">
            <w:pPr>
              <w:rPr>
                <w:rFonts w:eastAsia="Times New Roman" w:cs="Arial"/>
              </w:rPr>
            </w:pPr>
            <w:r w:rsidRPr="00C94236">
              <w:rPr>
                <w:rFonts w:cs="Arial"/>
              </w:rPr>
              <w:t>c) Proposed Target Score (b</w:t>
            </w:r>
            <w:r w:rsidRPr="00C94236">
              <w:rPr>
                <w:rFonts w:cs="Arial"/>
                <w:i/>
                <w:iCs/>
              </w:rPr>
              <w:t xml:space="preserve"> minus a</w:t>
            </w:r>
            <w:r w:rsidRPr="00C94236">
              <w:rPr>
                <w:rFonts w:cs="Arial"/>
              </w:rPr>
              <w:t>)</w:t>
            </w:r>
          </w:p>
        </w:tc>
        <w:tc>
          <w:tcPr>
            <w:tcW w:w="1574" w:type="dxa"/>
          </w:tcPr>
          <w:p w14:paraId="4DD922A8" w14:textId="7777777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1649" w:type="dxa"/>
          </w:tcPr>
          <w:p w14:paraId="1E1358A1" w14:textId="77777777"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1630" w:type="dxa"/>
            <w:tcBorders>
              <w:right w:val="single" w:sz="4" w:space="0" w:color="auto"/>
            </w:tcBorders>
          </w:tcPr>
          <w:p w14:paraId="4E9E340B" w14:textId="53AB7BDA" w:rsidR="00875E0A" w:rsidRPr="00C94236" w:rsidRDefault="00875E0A">
            <w:pPr>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c>
          <w:tcPr>
            <w:tcW w:w="1435" w:type="dxa"/>
            <w:tcBorders>
              <w:left w:val="single" w:sz="4" w:space="0" w:color="auto"/>
            </w:tcBorders>
          </w:tcPr>
          <w:p w14:paraId="263F6D5A" w14:textId="77777777" w:rsidR="00875E0A" w:rsidRPr="00C94236" w:rsidRDefault="00875E0A">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rPr>
            </w:pPr>
          </w:p>
        </w:tc>
      </w:tr>
    </w:tbl>
    <w:p w14:paraId="3646F65B" w14:textId="73914321" w:rsidR="001F5D77" w:rsidRDefault="001F5D77" w:rsidP="007C5365">
      <w:pPr>
        <w:pStyle w:val="Body"/>
        <w:rPr>
          <w:sz w:val="22"/>
          <w:szCs w:val="22"/>
          <w:u w:val="single"/>
        </w:rPr>
      </w:pPr>
    </w:p>
    <w:p w14:paraId="26C939D5" w14:textId="77777777" w:rsidR="001F5D77" w:rsidRDefault="001F5D77">
      <w:pPr>
        <w:spacing w:after="200"/>
        <w:rPr>
          <w:u w:val="single"/>
        </w:rPr>
      </w:pPr>
      <w:r>
        <w:rPr>
          <w:u w:val="single"/>
        </w:rPr>
        <w:br w:type="page"/>
      </w:r>
    </w:p>
    <w:p w14:paraId="3664DA98" w14:textId="77777777" w:rsidR="00DB7322" w:rsidRDefault="00DB7322" w:rsidP="00DB7322">
      <w:pPr>
        <w:spacing w:after="200"/>
        <w:jc w:val="center"/>
        <w:rPr>
          <w:rFonts w:eastAsia="Times New Roman" w:cs="Arial"/>
          <w:b/>
          <w:bCs/>
          <w:sz w:val="22"/>
        </w:rPr>
      </w:pPr>
    </w:p>
    <w:p w14:paraId="6C6C0BB3" w14:textId="76D3CCCD" w:rsidR="00DB7322" w:rsidRDefault="00DB7322" w:rsidP="00DB7322">
      <w:pPr>
        <w:spacing w:after="200"/>
        <w:jc w:val="center"/>
        <w:rPr>
          <w:rFonts w:eastAsia="Avenir" w:cs="Arial"/>
          <w:bCs/>
          <w:u w:val="single"/>
        </w:rPr>
      </w:pPr>
      <w:r w:rsidRPr="00C94236">
        <w:rPr>
          <w:rFonts w:eastAsia="Times New Roman" w:cs="Arial"/>
          <w:b/>
          <w:bCs/>
          <w:sz w:val="22"/>
        </w:rPr>
        <w:t>Table</w:t>
      </w:r>
      <w:r w:rsidRPr="00C94236">
        <w:rPr>
          <w:rFonts w:cs="Arial"/>
          <w:b/>
          <w:bCs/>
          <w:sz w:val="22"/>
        </w:rPr>
        <w:t xml:space="preserve"> 2.  Standard Exceptions</w:t>
      </w:r>
    </w:p>
    <w:p w14:paraId="31CF2A29" w14:textId="77777777" w:rsidR="007C5365" w:rsidRPr="0030303B" w:rsidRDefault="007C5365" w:rsidP="007C5365">
      <w:pPr>
        <w:pStyle w:val="Body"/>
        <w:rPr>
          <w:sz w:val="22"/>
          <w:szCs w:val="22"/>
          <w:u w:val="single"/>
        </w:rPr>
      </w:pPr>
    </w:p>
    <w:tbl>
      <w:tblPr>
        <w:tblStyle w:val="TableGrid"/>
        <w:tblW w:w="10254" w:type="dxa"/>
        <w:tblInd w:w="1" w:type="dxa"/>
        <w:tblLayout w:type="fixed"/>
        <w:tblLook w:val="04A0" w:firstRow="1" w:lastRow="0" w:firstColumn="1" w:lastColumn="0" w:noHBand="0" w:noVBand="1"/>
      </w:tblPr>
      <w:tblGrid>
        <w:gridCol w:w="10254"/>
      </w:tblGrid>
      <w:tr w:rsidR="006D2CFC" w:rsidRPr="0030303B" w14:paraId="018E5C46" w14:textId="77777777" w:rsidTr="002E25E4">
        <w:tc>
          <w:tcPr>
            <w:tcW w:w="10254" w:type="dxa"/>
          </w:tcPr>
          <w:p w14:paraId="2EABF846" w14:textId="77777777" w:rsidR="006D2CFC" w:rsidRPr="00233871" w:rsidRDefault="006D2CFC" w:rsidP="00BF33FC">
            <w:pPr>
              <w:spacing w:after="120"/>
              <w:rPr>
                <w:rFonts w:cs="Arial"/>
                <w:b/>
                <w:bCs/>
                <w:szCs w:val="24"/>
              </w:rPr>
            </w:pPr>
            <w:bookmarkStart w:id="3" w:name="_Table_2._"/>
            <w:bookmarkEnd w:id="3"/>
            <w:r w:rsidRPr="00233871">
              <w:rPr>
                <w:rFonts w:cs="Arial"/>
                <w:b/>
                <w:bCs/>
                <w:szCs w:val="24"/>
              </w:rPr>
              <w:t>R-49 Attic Insulation</w:t>
            </w:r>
          </w:p>
        </w:tc>
      </w:tr>
      <w:tr w:rsidR="006D2CFC" w:rsidRPr="0030303B" w:rsidDel="003F66EE" w14:paraId="72A993B0" w14:textId="77777777" w:rsidTr="002E25E4">
        <w:tc>
          <w:tcPr>
            <w:tcW w:w="10254" w:type="dxa"/>
            <w:vAlign w:val="center"/>
          </w:tcPr>
          <w:p w14:paraId="341548B1" w14:textId="77777777" w:rsidR="006D2CFC" w:rsidRPr="00233871" w:rsidDel="003F66EE" w:rsidRDefault="006D2CFC" w:rsidP="002E25E4">
            <w:pPr>
              <w:pStyle w:val="Body"/>
              <w:numPr>
                <w:ilvl w:val="0"/>
                <w:numId w:val="40"/>
              </w:numPr>
              <w:spacing w:before="0" w:after="120" w:line="240" w:lineRule="auto"/>
              <w:ind w:left="690"/>
              <w:rPr>
                <w:szCs w:val="24"/>
              </w:rPr>
            </w:pPr>
            <w:r w:rsidRPr="00233871">
              <w:rPr>
                <w:szCs w:val="24"/>
              </w:rPr>
              <w:t>Buildings</w:t>
            </w:r>
            <w:r w:rsidRPr="00233871" w:rsidDel="00254D74">
              <w:rPr>
                <w:szCs w:val="24"/>
              </w:rPr>
              <w:t xml:space="preserve"> </w:t>
            </w:r>
            <w:r w:rsidRPr="00233871" w:rsidDel="003F66EE">
              <w:rPr>
                <w:szCs w:val="24"/>
              </w:rPr>
              <w:t>where the alteration would directly cause the disturbance of asbestos unless the alteration is made in conjunction with asbestos abatement.</w:t>
            </w:r>
          </w:p>
        </w:tc>
      </w:tr>
      <w:tr w:rsidR="006D2CFC" w:rsidRPr="0030303B" w:rsidDel="003F66EE" w14:paraId="6630F2A1" w14:textId="77777777" w:rsidTr="002E25E4">
        <w:tc>
          <w:tcPr>
            <w:tcW w:w="10254" w:type="dxa"/>
          </w:tcPr>
          <w:p w14:paraId="370C193C" w14:textId="77777777" w:rsidR="006D2CFC" w:rsidRPr="00233871" w:rsidDel="003F66EE" w:rsidRDefault="006D2CFC" w:rsidP="002E25E4">
            <w:pPr>
              <w:pStyle w:val="Body"/>
              <w:numPr>
                <w:ilvl w:val="0"/>
                <w:numId w:val="40"/>
              </w:numPr>
              <w:spacing w:before="0" w:after="120" w:line="240" w:lineRule="auto"/>
              <w:ind w:left="690"/>
              <w:rPr>
                <w:szCs w:val="24"/>
              </w:rPr>
            </w:pPr>
            <w:r w:rsidRPr="00233871">
              <w:rPr>
                <w:szCs w:val="24"/>
              </w:rPr>
              <w:t xml:space="preserve">Buildings </w:t>
            </w:r>
            <w:r w:rsidRPr="00233871" w:rsidDel="003F66EE">
              <w:rPr>
                <w:szCs w:val="24"/>
              </w:rPr>
              <w:t>with knob and tube wiring located in the vented attic.</w:t>
            </w:r>
          </w:p>
        </w:tc>
      </w:tr>
      <w:tr w:rsidR="006D2CFC" w:rsidRPr="0030303B" w14:paraId="44334314" w14:textId="77777777" w:rsidTr="002E25E4">
        <w:tc>
          <w:tcPr>
            <w:tcW w:w="10254" w:type="dxa"/>
          </w:tcPr>
          <w:p w14:paraId="6390C71B" w14:textId="77777777" w:rsidR="006D2CFC" w:rsidRPr="00233871" w:rsidRDefault="006D2CFC" w:rsidP="002E25E4">
            <w:pPr>
              <w:pStyle w:val="Body"/>
              <w:numPr>
                <w:ilvl w:val="0"/>
                <w:numId w:val="40"/>
              </w:numPr>
              <w:spacing w:before="0" w:after="120" w:line="240" w:lineRule="auto"/>
              <w:ind w:left="690"/>
              <w:rPr>
                <w:szCs w:val="24"/>
              </w:rPr>
            </w:pPr>
            <w:r w:rsidRPr="00233871" w:rsidDel="003F66EE">
              <w:rPr>
                <w:szCs w:val="24"/>
              </w:rPr>
              <w:t>Where</w:t>
            </w:r>
            <w:r w:rsidRPr="00233871">
              <w:rPr>
                <w:szCs w:val="24"/>
              </w:rPr>
              <w:t xml:space="preserve"> the attic space directly above the altered dwelling unit is shared with other dwelling units, with no firewall separation and the attic insulation requirement is not triggered for the other dwelling units</w:t>
            </w:r>
            <w:r w:rsidRPr="00233871" w:rsidDel="003F66EE">
              <w:rPr>
                <w:szCs w:val="24"/>
              </w:rPr>
              <w:t>.</w:t>
            </w:r>
          </w:p>
        </w:tc>
      </w:tr>
      <w:tr w:rsidR="006D2CFC" w:rsidRPr="0030303B" w14:paraId="3555F0CC" w14:textId="77777777" w:rsidTr="002E25E4">
        <w:tc>
          <w:tcPr>
            <w:tcW w:w="10254" w:type="dxa"/>
          </w:tcPr>
          <w:p w14:paraId="2E740E50" w14:textId="77777777" w:rsidR="006D2CFC" w:rsidRPr="00233871" w:rsidRDefault="006D2CFC" w:rsidP="002E25E4">
            <w:pPr>
              <w:pStyle w:val="Body"/>
              <w:numPr>
                <w:ilvl w:val="0"/>
                <w:numId w:val="40"/>
              </w:numPr>
              <w:spacing w:before="0" w:after="120" w:line="240" w:lineRule="auto"/>
              <w:ind w:left="690"/>
              <w:rPr>
                <w:szCs w:val="24"/>
              </w:rPr>
            </w:pPr>
            <w:r w:rsidRPr="00233871">
              <w:rPr>
                <w:szCs w:val="24"/>
              </w:rPr>
              <w:t>Unvented attics.</w:t>
            </w:r>
          </w:p>
        </w:tc>
      </w:tr>
      <w:tr w:rsidR="006D2CFC" w:rsidRPr="0030303B" w14:paraId="5ACF68E9" w14:textId="77777777" w:rsidTr="002E25E4">
        <w:tc>
          <w:tcPr>
            <w:tcW w:w="10254" w:type="dxa"/>
            <w:vAlign w:val="center"/>
          </w:tcPr>
          <w:p w14:paraId="6C5BE4AF" w14:textId="77777777" w:rsidR="006D2CFC" w:rsidRPr="00233871" w:rsidRDefault="006D2CFC" w:rsidP="00BF33FC">
            <w:pPr>
              <w:pStyle w:val="Body"/>
              <w:spacing w:before="0" w:after="120" w:line="240" w:lineRule="auto"/>
              <w:rPr>
                <w:b/>
                <w:bCs w:val="0"/>
                <w:szCs w:val="24"/>
              </w:rPr>
            </w:pPr>
            <w:r w:rsidRPr="00233871">
              <w:rPr>
                <w:b/>
                <w:bCs w:val="0"/>
                <w:szCs w:val="24"/>
              </w:rPr>
              <w:t>Floor Insulation</w:t>
            </w:r>
          </w:p>
        </w:tc>
      </w:tr>
      <w:tr w:rsidR="006D2CFC" w:rsidRPr="0030303B" w14:paraId="7A3DD0BA" w14:textId="77777777" w:rsidTr="002E25E4">
        <w:tc>
          <w:tcPr>
            <w:tcW w:w="10254" w:type="dxa"/>
            <w:vAlign w:val="center"/>
          </w:tcPr>
          <w:p w14:paraId="6CBBC33C" w14:textId="47162CD1" w:rsidR="006D2CFC" w:rsidRPr="00233871" w:rsidRDefault="006D2CFC" w:rsidP="002E25E4">
            <w:pPr>
              <w:pStyle w:val="Body"/>
              <w:numPr>
                <w:ilvl w:val="0"/>
                <w:numId w:val="41"/>
              </w:numPr>
              <w:spacing w:before="0" w:after="120" w:line="240" w:lineRule="auto"/>
              <w:ind w:left="690"/>
              <w:rPr>
                <w:szCs w:val="24"/>
              </w:rPr>
            </w:pPr>
            <w:r w:rsidRPr="00233871">
              <w:rPr>
                <w:szCs w:val="24"/>
              </w:rPr>
              <w:t>Slab on grade construction or inaccessible crawl space.</w:t>
            </w:r>
          </w:p>
        </w:tc>
      </w:tr>
      <w:tr w:rsidR="007C5365" w:rsidRPr="0030303B" w14:paraId="4FD89B8F" w14:textId="77777777" w:rsidTr="002E25E4">
        <w:tc>
          <w:tcPr>
            <w:tcW w:w="10254" w:type="dxa"/>
            <w:vAlign w:val="center"/>
          </w:tcPr>
          <w:p w14:paraId="3D03A4DE" w14:textId="77777777" w:rsidR="007C5365" w:rsidRPr="00233871" w:rsidRDefault="007C5365" w:rsidP="00BF33FC">
            <w:pPr>
              <w:pStyle w:val="Body"/>
              <w:spacing w:before="0" w:after="120" w:line="240" w:lineRule="auto"/>
              <w:rPr>
                <w:b/>
                <w:bCs w:val="0"/>
                <w:szCs w:val="24"/>
              </w:rPr>
            </w:pPr>
            <w:r w:rsidRPr="00233871">
              <w:rPr>
                <w:b/>
                <w:bCs w:val="0"/>
                <w:szCs w:val="24"/>
              </w:rPr>
              <w:t>Air Sealing</w:t>
            </w:r>
          </w:p>
        </w:tc>
      </w:tr>
      <w:tr w:rsidR="006D2CFC" w:rsidRPr="0030303B" w14:paraId="38A981FF" w14:textId="77777777" w:rsidTr="002E25E4">
        <w:tc>
          <w:tcPr>
            <w:tcW w:w="10254" w:type="dxa"/>
          </w:tcPr>
          <w:p w14:paraId="4ED7677A" w14:textId="65C9642E" w:rsidR="006D2CFC" w:rsidRPr="00233871" w:rsidRDefault="006D2CFC" w:rsidP="002E25E4">
            <w:pPr>
              <w:pStyle w:val="Body"/>
              <w:numPr>
                <w:ilvl w:val="0"/>
                <w:numId w:val="41"/>
              </w:numPr>
              <w:spacing w:before="0" w:after="120" w:line="240" w:lineRule="auto"/>
              <w:ind w:left="690"/>
              <w:jc w:val="both"/>
              <w:rPr>
                <w:szCs w:val="24"/>
              </w:rPr>
            </w:pPr>
            <w:r w:rsidRPr="00233871">
              <w:rPr>
                <w:szCs w:val="24"/>
              </w:rPr>
              <w:t>Buildings that can demonstrate blower door test results meeting the Measure Specifications.</w:t>
            </w:r>
          </w:p>
        </w:tc>
      </w:tr>
      <w:tr w:rsidR="006D2CFC" w:rsidRPr="0030303B" w14:paraId="6FC7055B" w14:textId="77777777" w:rsidTr="002E25E4">
        <w:tc>
          <w:tcPr>
            <w:tcW w:w="10254" w:type="dxa"/>
            <w:vAlign w:val="center"/>
          </w:tcPr>
          <w:p w14:paraId="70EE8CBE" w14:textId="77777777" w:rsidR="006D2CFC" w:rsidRPr="00233871" w:rsidRDefault="006D2CFC" w:rsidP="00BF33FC">
            <w:pPr>
              <w:spacing w:after="120"/>
              <w:rPr>
                <w:rFonts w:cs="Arial"/>
                <w:b/>
                <w:szCs w:val="24"/>
              </w:rPr>
            </w:pPr>
            <w:r w:rsidRPr="00233871">
              <w:rPr>
                <w:rFonts w:cs="Arial"/>
                <w:b/>
                <w:szCs w:val="24"/>
              </w:rPr>
              <w:t>New Ducts and Duct Sealing or Duct Sealing only</w:t>
            </w:r>
          </w:p>
        </w:tc>
      </w:tr>
      <w:tr w:rsidR="006D2CFC" w:rsidRPr="0030303B" w14:paraId="0D59AEC7" w14:textId="77777777" w:rsidTr="002E25E4">
        <w:tc>
          <w:tcPr>
            <w:tcW w:w="10254" w:type="dxa"/>
          </w:tcPr>
          <w:p w14:paraId="508EB244" w14:textId="6CF45A4B" w:rsidR="006D2CFC" w:rsidRPr="00233871" w:rsidRDefault="006D2CFC" w:rsidP="002E25E4">
            <w:pPr>
              <w:pStyle w:val="Body"/>
              <w:numPr>
                <w:ilvl w:val="0"/>
                <w:numId w:val="41"/>
              </w:numPr>
              <w:spacing w:before="0" w:after="120" w:line="240" w:lineRule="auto"/>
              <w:ind w:left="690"/>
              <w:rPr>
                <w:szCs w:val="24"/>
              </w:rPr>
            </w:pPr>
            <w:r w:rsidRPr="00233871">
              <w:rPr>
                <w:szCs w:val="24"/>
              </w:rPr>
              <w:t xml:space="preserve">All exceptions as stated in the 2025 Title 24 Section 150.2(b)1E are allowed. </w:t>
            </w:r>
          </w:p>
        </w:tc>
      </w:tr>
      <w:tr w:rsidR="006D2CFC" w:rsidRPr="0030303B" w14:paraId="02973AB5" w14:textId="77777777" w:rsidTr="002E25E4">
        <w:tc>
          <w:tcPr>
            <w:tcW w:w="10254" w:type="dxa"/>
          </w:tcPr>
          <w:p w14:paraId="4B15136E" w14:textId="77777777" w:rsidR="006D2CFC" w:rsidRPr="002E25E4" w:rsidRDefault="006D2CFC" w:rsidP="002E25E4">
            <w:pPr>
              <w:pStyle w:val="ListParagraph"/>
              <w:numPr>
                <w:ilvl w:val="0"/>
                <w:numId w:val="41"/>
              </w:numPr>
              <w:spacing w:after="120"/>
              <w:ind w:left="690"/>
              <w:rPr>
                <w:rFonts w:ascii="Arial" w:hAnsi="Arial" w:cs="Arial"/>
                <w:szCs w:val="24"/>
              </w:rPr>
            </w:pPr>
            <w:r w:rsidRPr="002E25E4">
              <w:rPr>
                <w:rFonts w:ascii="Arial" w:hAnsi="Arial" w:cs="Arial"/>
                <w:szCs w:val="24"/>
              </w:rPr>
              <w:t>Buildings without ductwork or where all ducts are in conditioned space.</w:t>
            </w:r>
          </w:p>
        </w:tc>
      </w:tr>
      <w:tr w:rsidR="006D2CFC" w:rsidRPr="0030303B" w14:paraId="54B60DE5" w14:textId="77777777" w:rsidTr="002E25E4">
        <w:tc>
          <w:tcPr>
            <w:tcW w:w="10254" w:type="dxa"/>
            <w:vAlign w:val="center"/>
          </w:tcPr>
          <w:p w14:paraId="0558C334" w14:textId="77777777" w:rsidR="006D2CFC" w:rsidRPr="00233871" w:rsidRDefault="006D2CFC" w:rsidP="00BF33FC">
            <w:pPr>
              <w:spacing w:after="120"/>
              <w:rPr>
                <w:rFonts w:cs="Arial"/>
                <w:b/>
                <w:bCs/>
                <w:szCs w:val="24"/>
              </w:rPr>
            </w:pPr>
            <w:r w:rsidRPr="00233871">
              <w:rPr>
                <w:rFonts w:cs="Arial"/>
                <w:b/>
                <w:bCs/>
                <w:szCs w:val="24"/>
              </w:rPr>
              <w:t>Windows</w:t>
            </w:r>
          </w:p>
        </w:tc>
      </w:tr>
      <w:tr w:rsidR="006D2CFC" w:rsidRPr="0030303B" w14:paraId="079D75D9" w14:textId="77777777" w:rsidTr="002E25E4">
        <w:tc>
          <w:tcPr>
            <w:tcW w:w="10254" w:type="dxa"/>
            <w:vAlign w:val="center"/>
          </w:tcPr>
          <w:p w14:paraId="193E5707" w14:textId="145FAF9A" w:rsidR="006D2CFC" w:rsidRPr="002E25E4" w:rsidRDefault="006D2CFC" w:rsidP="002E25E4">
            <w:pPr>
              <w:pStyle w:val="ListParagraph"/>
              <w:numPr>
                <w:ilvl w:val="0"/>
                <w:numId w:val="42"/>
              </w:numPr>
              <w:spacing w:after="120"/>
              <w:ind w:left="690"/>
              <w:rPr>
                <w:rFonts w:ascii="Arial" w:hAnsi="Arial" w:cs="Arial"/>
                <w:b/>
                <w:bCs/>
                <w:szCs w:val="24"/>
              </w:rPr>
            </w:pPr>
            <w:r w:rsidRPr="002E25E4">
              <w:rPr>
                <w:rFonts w:ascii="Arial" w:hAnsi="Arial" w:cs="Arial"/>
                <w:szCs w:val="24"/>
              </w:rPr>
              <w:t>All exceptions as stated in the 2025 Title 24 Section 150.1(c)3A are allowed.</w:t>
            </w:r>
          </w:p>
        </w:tc>
      </w:tr>
      <w:tr w:rsidR="006D2CFC" w:rsidRPr="0030303B" w14:paraId="4933134A" w14:textId="77777777" w:rsidTr="002E25E4">
        <w:tc>
          <w:tcPr>
            <w:tcW w:w="10254" w:type="dxa"/>
          </w:tcPr>
          <w:p w14:paraId="34C6C9A8" w14:textId="77777777" w:rsidR="006D2CFC" w:rsidRPr="002E25E4" w:rsidRDefault="006D2CFC" w:rsidP="002E25E4">
            <w:pPr>
              <w:pStyle w:val="ListParagraph"/>
              <w:numPr>
                <w:ilvl w:val="0"/>
                <w:numId w:val="42"/>
              </w:numPr>
              <w:spacing w:after="120"/>
              <w:ind w:left="690"/>
              <w:rPr>
                <w:rFonts w:ascii="Arial" w:hAnsi="Arial" w:cs="Arial"/>
                <w:b/>
                <w:bCs/>
                <w:szCs w:val="24"/>
              </w:rPr>
            </w:pPr>
            <w:r w:rsidRPr="002E25E4">
              <w:rPr>
                <w:rFonts w:ascii="Arial" w:hAnsi="Arial" w:cs="Arial"/>
                <w:szCs w:val="24"/>
              </w:rPr>
              <w:t xml:space="preserve">Buildings where it is not feasible to meet the requirements </w:t>
            </w:r>
            <w:proofErr w:type="gramStart"/>
            <w:r w:rsidRPr="002E25E4">
              <w:rPr>
                <w:rFonts w:ascii="Arial" w:hAnsi="Arial" w:cs="Arial"/>
                <w:szCs w:val="24"/>
              </w:rPr>
              <w:t>as a result of</w:t>
            </w:r>
            <w:proofErr w:type="gramEnd"/>
            <w:r w:rsidRPr="002E25E4">
              <w:rPr>
                <w:rFonts w:ascii="Arial" w:hAnsi="Arial" w:cs="Arial"/>
                <w:szCs w:val="24"/>
              </w:rPr>
              <w:t xml:space="preserve"> historic preservation design guidelines or other reasons as determined by the jurisdiction.</w:t>
            </w:r>
          </w:p>
        </w:tc>
      </w:tr>
      <w:tr w:rsidR="002E25E4" w:rsidRPr="0030303B" w14:paraId="28C2B308" w14:textId="77777777" w:rsidTr="002E25E4">
        <w:tc>
          <w:tcPr>
            <w:tcW w:w="10254" w:type="dxa"/>
            <w:vAlign w:val="center"/>
          </w:tcPr>
          <w:p w14:paraId="5A487523" w14:textId="77777777" w:rsidR="002E25E4" w:rsidRPr="002E25E4" w:rsidRDefault="002E25E4" w:rsidP="002E25E4">
            <w:pPr>
              <w:pStyle w:val="ListParagraph"/>
              <w:numPr>
                <w:ilvl w:val="0"/>
                <w:numId w:val="42"/>
              </w:numPr>
              <w:spacing w:after="120"/>
              <w:ind w:left="690"/>
              <w:rPr>
                <w:rFonts w:ascii="Arial" w:hAnsi="Arial" w:cs="Arial"/>
                <w:b/>
                <w:bCs/>
                <w:szCs w:val="24"/>
              </w:rPr>
            </w:pPr>
            <w:r w:rsidRPr="002E25E4">
              <w:rPr>
                <w:rFonts w:ascii="Arial" w:hAnsi="Arial" w:cs="Arial"/>
                <w:szCs w:val="24"/>
              </w:rPr>
              <w:t>The measure</w:t>
            </w:r>
            <w:r w:rsidRPr="002E25E4">
              <w:rPr>
                <w:rFonts w:ascii="Arial" w:hAnsi="Arial" w:cs="Arial"/>
                <w:b/>
                <w:bCs/>
                <w:szCs w:val="24"/>
              </w:rPr>
              <w:t xml:space="preserve"> </w:t>
            </w:r>
            <w:r w:rsidRPr="002E25E4">
              <w:rPr>
                <w:rFonts w:ascii="Arial" w:eastAsia="Times New Roman" w:hAnsi="Arial" w:cs="Arial"/>
                <w:szCs w:val="24"/>
              </w:rPr>
              <w:t>is beyond the authority of the homeowner as defined in applicable Homeowner’s Association (HOA) covenants, conditions, or restrictions.</w:t>
            </w:r>
          </w:p>
        </w:tc>
      </w:tr>
      <w:tr w:rsidR="002E25E4" w:rsidRPr="0030303B" w14:paraId="4E739631" w14:textId="77777777" w:rsidTr="002E25E4">
        <w:tc>
          <w:tcPr>
            <w:tcW w:w="10254" w:type="dxa"/>
            <w:vAlign w:val="center"/>
          </w:tcPr>
          <w:p w14:paraId="1164DAFA" w14:textId="77777777" w:rsidR="002E25E4" w:rsidRPr="00233871" w:rsidRDefault="002E25E4" w:rsidP="00BF33FC">
            <w:pPr>
              <w:spacing w:after="120"/>
              <w:rPr>
                <w:rFonts w:cs="Arial"/>
                <w:b/>
                <w:bCs/>
                <w:szCs w:val="24"/>
              </w:rPr>
            </w:pPr>
            <w:r w:rsidRPr="00233871">
              <w:rPr>
                <w:rFonts w:cs="Arial"/>
                <w:b/>
                <w:bCs/>
                <w:szCs w:val="24"/>
              </w:rPr>
              <w:t>PV</w:t>
            </w:r>
          </w:p>
        </w:tc>
      </w:tr>
      <w:tr w:rsidR="002E25E4" w:rsidRPr="0030303B" w14:paraId="751B41E8" w14:textId="77777777" w:rsidTr="002E25E4">
        <w:tc>
          <w:tcPr>
            <w:tcW w:w="10254" w:type="dxa"/>
          </w:tcPr>
          <w:p w14:paraId="29EC9BA1" w14:textId="7E6F0B12" w:rsidR="002E25E4" w:rsidRPr="00233871" w:rsidRDefault="002E25E4" w:rsidP="002E25E4">
            <w:pPr>
              <w:pStyle w:val="Body"/>
              <w:numPr>
                <w:ilvl w:val="0"/>
                <w:numId w:val="43"/>
              </w:numPr>
              <w:spacing w:before="0" w:after="120" w:line="240" w:lineRule="auto"/>
              <w:ind w:left="690"/>
              <w:rPr>
                <w:szCs w:val="24"/>
              </w:rPr>
            </w:pPr>
            <w:r w:rsidRPr="00233871">
              <w:rPr>
                <w:szCs w:val="24"/>
              </w:rPr>
              <w:t xml:space="preserve">All exceptions for PV as stated in the 2025 Title 24 Section 150.1(c)14 are allowed. Electric readiness requirements still apply. </w:t>
            </w:r>
            <w:r w:rsidRPr="00233871">
              <w:rPr>
                <w:rStyle w:val="InstructionsChar"/>
                <w:rFonts w:ascii="Arial" w:hAnsi="Arial"/>
                <w:szCs w:val="24"/>
              </w:rPr>
              <w:t>[Delete last phrase if readiness is not an ordinance requirement]</w:t>
            </w:r>
          </w:p>
        </w:tc>
      </w:tr>
    </w:tbl>
    <w:p w14:paraId="31BC59FE" w14:textId="77777777" w:rsidR="007C5365" w:rsidRDefault="007C5365" w:rsidP="007C5365">
      <w:pPr>
        <w:rPr>
          <w:rFonts w:eastAsia="Times New Roman" w:cs="Arial"/>
          <w:b/>
          <w:bCs/>
        </w:rPr>
      </w:pPr>
      <w:bookmarkStart w:id="4" w:name="_Table_3._"/>
      <w:bookmarkEnd w:id="4"/>
    </w:p>
    <w:p w14:paraId="21D530BA" w14:textId="6427CB7D" w:rsidR="007C5365" w:rsidRDefault="007C5365" w:rsidP="007C5365">
      <w:pPr>
        <w:rPr>
          <w:rFonts w:eastAsia="Times New Roman" w:cs="Arial"/>
          <w:b/>
          <w:bCs/>
        </w:rPr>
      </w:pPr>
    </w:p>
    <w:p w14:paraId="11D6AED0" w14:textId="77777777" w:rsidR="00DB7322" w:rsidRDefault="00DB7322" w:rsidP="007C5365">
      <w:pPr>
        <w:rPr>
          <w:rFonts w:eastAsia="Times New Roman" w:cs="Arial"/>
          <w:b/>
          <w:bCs/>
        </w:rPr>
      </w:pPr>
    </w:p>
    <w:p w14:paraId="5092A17E" w14:textId="77777777" w:rsidR="00DB7322" w:rsidRDefault="00DB7322" w:rsidP="007C5365">
      <w:pPr>
        <w:rPr>
          <w:rFonts w:eastAsia="Times New Roman" w:cs="Arial"/>
          <w:b/>
          <w:bCs/>
        </w:rPr>
      </w:pPr>
    </w:p>
    <w:p w14:paraId="4E8D2F28" w14:textId="77777777" w:rsidR="00DB7322" w:rsidRDefault="00DB7322" w:rsidP="007C5365">
      <w:pPr>
        <w:rPr>
          <w:rFonts w:eastAsia="Times New Roman" w:cs="Arial"/>
          <w:b/>
          <w:bCs/>
        </w:rPr>
      </w:pPr>
    </w:p>
    <w:p w14:paraId="34D5C11A" w14:textId="77777777" w:rsidR="00DB7322" w:rsidRDefault="00DB7322" w:rsidP="007C5365">
      <w:pPr>
        <w:rPr>
          <w:rFonts w:eastAsia="Times New Roman" w:cs="Arial"/>
          <w:b/>
          <w:bCs/>
        </w:rPr>
      </w:pPr>
    </w:p>
    <w:p w14:paraId="3426CD3B" w14:textId="77777777" w:rsidR="00DB7322" w:rsidRDefault="00DB7322" w:rsidP="007C5365">
      <w:pPr>
        <w:rPr>
          <w:rFonts w:eastAsia="Times New Roman" w:cs="Arial"/>
          <w:b/>
          <w:bCs/>
        </w:rPr>
      </w:pPr>
    </w:p>
    <w:p w14:paraId="33BB605D" w14:textId="77777777" w:rsidR="00DB7322" w:rsidRDefault="00DB7322" w:rsidP="007C5365">
      <w:pPr>
        <w:rPr>
          <w:rFonts w:eastAsia="Times New Roman" w:cs="Arial"/>
          <w:b/>
          <w:bCs/>
        </w:rPr>
      </w:pPr>
    </w:p>
    <w:p w14:paraId="7FC5C70A" w14:textId="77777777" w:rsidR="00DB7322" w:rsidRPr="007343E9" w:rsidRDefault="00DB7322" w:rsidP="007C5365">
      <w:pPr>
        <w:rPr>
          <w:rFonts w:eastAsia="Times New Roman" w:cs="Arial"/>
          <w:b/>
          <w:bCs/>
        </w:rPr>
      </w:pPr>
    </w:p>
    <w:p w14:paraId="0ABB260B" w14:textId="77777777" w:rsidR="007C5365" w:rsidRDefault="007C5365" w:rsidP="007C5365">
      <w:pPr>
        <w:rPr>
          <w:b/>
          <w:szCs w:val="24"/>
        </w:rPr>
      </w:pPr>
    </w:p>
    <w:p w14:paraId="47BC4471" w14:textId="4CE92751" w:rsidR="0009313C" w:rsidRDefault="007C5365" w:rsidP="007C5365">
      <w:pPr>
        <w:rPr>
          <w:b/>
          <w:szCs w:val="24"/>
        </w:rPr>
      </w:pPr>
      <w:r w:rsidRPr="00720134">
        <w:rPr>
          <w:b/>
          <w:szCs w:val="24"/>
        </w:rPr>
        <w:t xml:space="preserve">Section </w:t>
      </w:r>
      <w:r>
        <w:rPr>
          <w:b/>
          <w:szCs w:val="24"/>
        </w:rPr>
        <w:t>3</w:t>
      </w:r>
      <w:r w:rsidRPr="00720134">
        <w:rPr>
          <w:b/>
          <w:szCs w:val="24"/>
        </w:rPr>
        <w:t xml:space="preserve">: </w:t>
      </w:r>
      <w:r w:rsidR="0009313C">
        <w:rPr>
          <w:b/>
          <w:szCs w:val="24"/>
        </w:rPr>
        <w:t>Performance Method</w:t>
      </w:r>
    </w:p>
    <w:p w14:paraId="626BA8EC" w14:textId="77777777" w:rsidR="00DB7322" w:rsidRDefault="00DB7322" w:rsidP="007C5365">
      <w:pPr>
        <w:rPr>
          <w:b/>
          <w:szCs w:val="24"/>
        </w:rPr>
      </w:pPr>
    </w:p>
    <w:p w14:paraId="15C1A1C8" w14:textId="77777777" w:rsidR="0009313C" w:rsidRDefault="0009313C" w:rsidP="00283018">
      <w:r w:rsidRPr="0072739B">
        <w:t>The Energy Budget of the building under the proposed project is less than or equal to the Energy Budget of the Proposed Building Project</w:t>
      </w:r>
      <w:r>
        <w:t xml:space="preserve"> if it included any set of measures that would achieve compliance under this Section.  Performance calculations are required. Attach performance compliance reports for both scenarios and input values below.</w:t>
      </w:r>
    </w:p>
    <w:p w14:paraId="31EEA5C6" w14:textId="77777777" w:rsidR="002E25E4" w:rsidRDefault="002E25E4" w:rsidP="00283018"/>
    <w:tbl>
      <w:tblPr>
        <w:tblStyle w:val="TableGrid"/>
        <w:tblW w:w="0" w:type="auto"/>
        <w:tblInd w:w="360" w:type="dxa"/>
        <w:tblLook w:val="04A0" w:firstRow="1" w:lastRow="0" w:firstColumn="1" w:lastColumn="0" w:noHBand="0" w:noVBand="1"/>
      </w:tblPr>
      <w:tblGrid>
        <w:gridCol w:w="2515"/>
        <w:gridCol w:w="2700"/>
        <w:gridCol w:w="2970"/>
      </w:tblGrid>
      <w:tr w:rsidR="0009313C" w14:paraId="789F0927" w14:textId="77777777" w:rsidTr="00C94236">
        <w:tc>
          <w:tcPr>
            <w:tcW w:w="2515" w:type="dxa"/>
          </w:tcPr>
          <w:p w14:paraId="40682EFA" w14:textId="4A481639" w:rsidR="0009313C" w:rsidRPr="00C94236" w:rsidRDefault="004772B0">
            <w:pPr>
              <w:spacing w:after="120"/>
              <w:rPr>
                <w:b/>
                <w:bCs/>
              </w:rPr>
            </w:pPr>
            <w:r w:rsidRPr="00C94236">
              <w:rPr>
                <w:b/>
                <w:bCs/>
              </w:rPr>
              <w:t>Energy Budget</w:t>
            </w:r>
          </w:p>
        </w:tc>
        <w:tc>
          <w:tcPr>
            <w:tcW w:w="2700" w:type="dxa"/>
          </w:tcPr>
          <w:p w14:paraId="77DF04EF" w14:textId="77777777" w:rsidR="0009313C" w:rsidRPr="00C94236" w:rsidRDefault="0009313C" w:rsidP="004772B0">
            <w:pPr>
              <w:spacing w:after="120"/>
              <w:jc w:val="center"/>
              <w:rPr>
                <w:b/>
                <w:bCs/>
              </w:rPr>
            </w:pPr>
            <w:r w:rsidRPr="00C94236">
              <w:rPr>
                <w:b/>
                <w:bCs/>
              </w:rPr>
              <w:t>Proposed Design</w:t>
            </w:r>
          </w:p>
        </w:tc>
        <w:tc>
          <w:tcPr>
            <w:tcW w:w="2970" w:type="dxa"/>
          </w:tcPr>
          <w:p w14:paraId="41CD360B" w14:textId="77777777" w:rsidR="0009313C" w:rsidRPr="00C94236" w:rsidRDefault="0009313C" w:rsidP="004772B0">
            <w:pPr>
              <w:spacing w:after="120"/>
              <w:jc w:val="center"/>
              <w:rPr>
                <w:b/>
                <w:bCs/>
              </w:rPr>
            </w:pPr>
            <w:r w:rsidRPr="00C94236">
              <w:rPr>
                <w:b/>
                <w:bCs/>
              </w:rPr>
              <w:t>Standard Design with Required Measures</w:t>
            </w:r>
          </w:p>
        </w:tc>
      </w:tr>
      <w:tr w:rsidR="0009313C" w14:paraId="2F949291" w14:textId="77777777" w:rsidTr="003F1F16">
        <w:tc>
          <w:tcPr>
            <w:tcW w:w="2515" w:type="dxa"/>
          </w:tcPr>
          <w:p w14:paraId="082F101D" w14:textId="5B64B7D3" w:rsidR="0009313C" w:rsidRPr="00C94236" w:rsidRDefault="0009313C" w:rsidP="00C94236">
            <w:pPr>
              <w:spacing w:after="120"/>
              <w:jc w:val="right"/>
            </w:pPr>
            <w:r w:rsidRPr="00C94236">
              <w:t>LSC Efficiency</w:t>
            </w:r>
          </w:p>
        </w:tc>
        <w:tc>
          <w:tcPr>
            <w:tcW w:w="2700" w:type="dxa"/>
          </w:tcPr>
          <w:p w14:paraId="1089CE14" w14:textId="77777777" w:rsidR="0009313C" w:rsidRPr="00C94236" w:rsidRDefault="0009313C" w:rsidP="004772B0">
            <w:pPr>
              <w:spacing w:after="120"/>
              <w:jc w:val="center"/>
            </w:pPr>
          </w:p>
        </w:tc>
        <w:tc>
          <w:tcPr>
            <w:tcW w:w="2970" w:type="dxa"/>
          </w:tcPr>
          <w:p w14:paraId="11B388D2" w14:textId="77777777" w:rsidR="0009313C" w:rsidRPr="00C94236" w:rsidRDefault="0009313C" w:rsidP="004772B0">
            <w:pPr>
              <w:spacing w:after="120"/>
              <w:jc w:val="center"/>
            </w:pPr>
          </w:p>
        </w:tc>
      </w:tr>
      <w:tr w:rsidR="0009313C" w14:paraId="108A37AF" w14:textId="77777777" w:rsidTr="003F1F16">
        <w:tc>
          <w:tcPr>
            <w:tcW w:w="2515" w:type="dxa"/>
          </w:tcPr>
          <w:p w14:paraId="71C799F1" w14:textId="46945DE3" w:rsidR="0009313C" w:rsidRPr="00C94236" w:rsidRDefault="0009313C" w:rsidP="00C94236">
            <w:pPr>
              <w:spacing w:after="120"/>
              <w:jc w:val="right"/>
            </w:pPr>
            <w:r w:rsidRPr="00C94236">
              <w:t>LSC Total</w:t>
            </w:r>
          </w:p>
        </w:tc>
        <w:tc>
          <w:tcPr>
            <w:tcW w:w="2700" w:type="dxa"/>
          </w:tcPr>
          <w:p w14:paraId="1169A784" w14:textId="77777777" w:rsidR="0009313C" w:rsidRPr="00C94236" w:rsidRDefault="0009313C" w:rsidP="004772B0">
            <w:pPr>
              <w:spacing w:after="120"/>
              <w:jc w:val="center"/>
            </w:pPr>
          </w:p>
        </w:tc>
        <w:tc>
          <w:tcPr>
            <w:tcW w:w="2970" w:type="dxa"/>
          </w:tcPr>
          <w:p w14:paraId="1D4C3B43" w14:textId="77777777" w:rsidR="0009313C" w:rsidRPr="00C94236" w:rsidRDefault="0009313C" w:rsidP="004772B0">
            <w:pPr>
              <w:spacing w:after="120"/>
              <w:jc w:val="center"/>
            </w:pPr>
          </w:p>
        </w:tc>
      </w:tr>
      <w:tr w:rsidR="0009313C" w14:paraId="14E4F8D6" w14:textId="77777777" w:rsidTr="003F1F16">
        <w:tc>
          <w:tcPr>
            <w:tcW w:w="2515" w:type="dxa"/>
          </w:tcPr>
          <w:p w14:paraId="2186ECD9" w14:textId="7F4E8BFD" w:rsidR="0009313C" w:rsidRPr="00C94236" w:rsidRDefault="0009313C" w:rsidP="00C94236">
            <w:pPr>
              <w:spacing w:after="120"/>
              <w:jc w:val="right"/>
            </w:pPr>
            <w:r w:rsidRPr="00C94236">
              <w:t>Source Energy</w:t>
            </w:r>
          </w:p>
        </w:tc>
        <w:tc>
          <w:tcPr>
            <w:tcW w:w="2700" w:type="dxa"/>
          </w:tcPr>
          <w:p w14:paraId="5039041E" w14:textId="77777777" w:rsidR="0009313C" w:rsidRPr="00C94236" w:rsidRDefault="0009313C" w:rsidP="004772B0">
            <w:pPr>
              <w:spacing w:after="120"/>
              <w:jc w:val="center"/>
            </w:pPr>
          </w:p>
        </w:tc>
        <w:tc>
          <w:tcPr>
            <w:tcW w:w="2970" w:type="dxa"/>
          </w:tcPr>
          <w:p w14:paraId="365FD116" w14:textId="77777777" w:rsidR="0009313C" w:rsidRPr="00C94236" w:rsidRDefault="0009313C" w:rsidP="004772B0">
            <w:pPr>
              <w:spacing w:after="120"/>
              <w:jc w:val="center"/>
            </w:pPr>
          </w:p>
        </w:tc>
      </w:tr>
    </w:tbl>
    <w:p w14:paraId="59A175FB" w14:textId="77777777" w:rsidR="00CE3F65" w:rsidRDefault="00CE3F65" w:rsidP="00CE3F65">
      <w:pPr>
        <w:pStyle w:val="Instructions"/>
      </w:pPr>
    </w:p>
    <w:p w14:paraId="2F2AD3EE" w14:textId="0B446348" w:rsidR="0009313C" w:rsidRDefault="00CE3F65" w:rsidP="00CE3F65">
      <w:pPr>
        <w:pStyle w:val="Instructions"/>
      </w:pPr>
      <w:r>
        <w:t>[Edit table to align with ordinance]</w:t>
      </w:r>
    </w:p>
    <w:tbl>
      <w:tblPr>
        <w:tblStyle w:val="TableGrid"/>
        <w:tblW w:w="8820" w:type="dxa"/>
        <w:tblInd w:w="355" w:type="dxa"/>
        <w:tblCellMar>
          <w:top w:w="36" w:type="dxa"/>
          <w:bottom w:w="36" w:type="dxa"/>
        </w:tblCellMar>
        <w:tblLook w:val="06A0" w:firstRow="1" w:lastRow="0" w:firstColumn="1" w:lastColumn="0" w:noHBand="1" w:noVBand="1"/>
      </w:tblPr>
      <w:tblGrid>
        <w:gridCol w:w="990"/>
        <w:gridCol w:w="6390"/>
        <w:gridCol w:w="1440"/>
      </w:tblGrid>
      <w:tr w:rsidR="00206879" w:rsidRPr="00427DCC" w14:paraId="5E2E7738" w14:textId="77777777" w:rsidTr="00C94236">
        <w:tc>
          <w:tcPr>
            <w:tcW w:w="990" w:type="dxa"/>
          </w:tcPr>
          <w:p w14:paraId="7C03EFD4" w14:textId="124DF5D1" w:rsidR="00206879" w:rsidRPr="00C94236" w:rsidRDefault="004772B0" w:rsidP="004772B0">
            <w:pPr>
              <w:rPr>
                <w:rFonts w:eastAsia="Calibri" w:cs="Arial"/>
                <w:b/>
                <w:bCs/>
                <w:sz w:val="22"/>
              </w:rPr>
            </w:pPr>
            <w:r w:rsidRPr="00C94236">
              <w:rPr>
                <w:rFonts w:eastAsia="Calibri" w:cs="Arial"/>
                <w:b/>
                <w:bCs/>
                <w:sz w:val="22"/>
              </w:rPr>
              <w:t>ID</w:t>
            </w:r>
          </w:p>
        </w:tc>
        <w:tc>
          <w:tcPr>
            <w:tcW w:w="6390" w:type="dxa"/>
          </w:tcPr>
          <w:p w14:paraId="3E14A435" w14:textId="66EA2582" w:rsidR="00206879" w:rsidRPr="00C94236" w:rsidRDefault="004772B0" w:rsidP="004772B0">
            <w:pPr>
              <w:rPr>
                <w:rFonts w:eastAsia="Calibri" w:cs="Arial"/>
                <w:b/>
                <w:bCs/>
                <w:sz w:val="22"/>
              </w:rPr>
            </w:pPr>
            <w:r w:rsidRPr="00C94236">
              <w:rPr>
                <w:rFonts w:eastAsia="Calibri" w:cs="Arial"/>
                <w:b/>
                <w:bCs/>
                <w:sz w:val="22"/>
              </w:rPr>
              <w:t>Measure</w:t>
            </w:r>
          </w:p>
        </w:tc>
        <w:tc>
          <w:tcPr>
            <w:tcW w:w="1440" w:type="dxa"/>
          </w:tcPr>
          <w:p w14:paraId="38EC5966" w14:textId="3DC57239" w:rsidR="00206879" w:rsidRPr="00C94236" w:rsidRDefault="004772B0" w:rsidP="004772B0">
            <w:pPr>
              <w:jc w:val="center"/>
              <w:rPr>
                <w:rFonts w:cs="Arial"/>
                <w:b/>
                <w:bCs/>
                <w:sz w:val="22"/>
              </w:rPr>
            </w:pPr>
            <w:r w:rsidRPr="00C94236">
              <w:rPr>
                <w:rFonts w:cs="Arial"/>
                <w:b/>
                <w:bCs/>
                <w:sz w:val="22"/>
              </w:rPr>
              <w:t>Modeled</w:t>
            </w:r>
          </w:p>
        </w:tc>
      </w:tr>
      <w:tr w:rsidR="00206879" w:rsidRPr="00427DCC" w14:paraId="5D2E55B7" w14:textId="77777777" w:rsidTr="004772B0">
        <w:tc>
          <w:tcPr>
            <w:tcW w:w="990" w:type="dxa"/>
          </w:tcPr>
          <w:p w14:paraId="0DED5EDD" w14:textId="5C12260F" w:rsidR="00206879" w:rsidRPr="004772B0" w:rsidRDefault="004772B0" w:rsidP="004772B0">
            <w:pPr>
              <w:rPr>
                <w:rFonts w:eastAsia="Calibri" w:cs="Arial"/>
                <w:sz w:val="22"/>
              </w:rPr>
            </w:pPr>
            <w:r w:rsidRPr="004772B0">
              <w:rPr>
                <w:rFonts w:eastAsia="Calibri" w:cs="Arial"/>
                <w:sz w:val="22"/>
              </w:rPr>
              <w:t>E1</w:t>
            </w:r>
          </w:p>
        </w:tc>
        <w:tc>
          <w:tcPr>
            <w:tcW w:w="6390" w:type="dxa"/>
          </w:tcPr>
          <w:p w14:paraId="665CFC42" w14:textId="3835F93E" w:rsidR="00206879" w:rsidRPr="004772B0" w:rsidRDefault="004772B0" w:rsidP="004772B0">
            <w:pPr>
              <w:rPr>
                <w:rFonts w:eastAsia="Calibri" w:cs="Arial"/>
                <w:sz w:val="22"/>
              </w:rPr>
            </w:pPr>
            <w:r w:rsidRPr="004772B0">
              <w:rPr>
                <w:rFonts w:eastAsia="Calibri" w:cs="Arial"/>
                <w:sz w:val="22"/>
              </w:rPr>
              <w:t>Lighting Measures</w:t>
            </w:r>
          </w:p>
        </w:tc>
        <w:tc>
          <w:tcPr>
            <w:tcW w:w="1440" w:type="dxa"/>
          </w:tcPr>
          <w:p w14:paraId="184654C2" w14:textId="7BA48D37" w:rsidR="00206879" w:rsidRPr="004772B0" w:rsidRDefault="00FC04F6" w:rsidP="004772B0">
            <w:pPr>
              <w:jc w:val="center"/>
              <w:rPr>
                <w:rFonts w:cs="Arial"/>
                <w:sz w:val="22"/>
              </w:rPr>
            </w:pPr>
            <w:r>
              <w:rPr>
                <w:rFonts w:cs="Arial"/>
                <w:sz w:val="22"/>
              </w:rPr>
              <w:t>Mandatory</w:t>
            </w:r>
          </w:p>
        </w:tc>
      </w:tr>
      <w:tr w:rsidR="00206879" w:rsidRPr="00427DCC" w14:paraId="0A44264F" w14:textId="77777777" w:rsidTr="004772B0">
        <w:tc>
          <w:tcPr>
            <w:tcW w:w="990" w:type="dxa"/>
          </w:tcPr>
          <w:p w14:paraId="7DE2AEAD" w14:textId="77777777" w:rsidR="00206879" w:rsidRPr="004772B0" w:rsidRDefault="00206879" w:rsidP="004772B0">
            <w:pPr>
              <w:rPr>
                <w:rFonts w:eastAsia="Calibri" w:cs="Arial"/>
                <w:sz w:val="22"/>
              </w:rPr>
            </w:pPr>
            <w:r w:rsidRPr="004772B0">
              <w:rPr>
                <w:rFonts w:eastAsia="Calibri" w:cs="Arial"/>
                <w:sz w:val="22"/>
              </w:rPr>
              <w:t>E2</w:t>
            </w:r>
          </w:p>
        </w:tc>
        <w:tc>
          <w:tcPr>
            <w:tcW w:w="6390" w:type="dxa"/>
          </w:tcPr>
          <w:p w14:paraId="7C542BD1" w14:textId="77777777" w:rsidR="00206879" w:rsidRPr="004772B0" w:rsidRDefault="00206879" w:rsidP="004772B0">
            <w:pPr>
              <w:rPr>
                <w:rFonts w:cs="Arial"/>
                <w:sz w:val="22"/>
              </w:rPr>
            </w:pPr>
            <w:r w:rsidRPr="004772B0">
              <w:rPr>
                <w:rFonts w:eastAsia="Calibri" w:cs="Arial"/>
                <w:sz w:val="22"/>
              </w:rPr>
              <w:t>Water Heating Package</w:t>
            </w:r>
          </w:p>
        </w:tc>
        <w:tc>
          <w:tcPr>
            <w:tcW w:w="1440" w:type="dxa"/>
          </w:tcPr>
          <w:p w14:paraId="359E0575" w14:textId="77777777" w:rsidR="00206879" w:rsidRPr="004772B0" w:rsidRDefault="00206879" w:rsidP="004772B0">
            <w:pPr>
              <w:jc w:val="center"/>
              <w:rPr>
                <w:rFonts w:cs="Arial"/>
                <w:sz w:val="22"/>
              </w:rPr>
            </w:pPr>
          </w:p>
        </w:tc>
      </w:tr>
      <w:tr w:rsidR="00206879" w:rsidRPr="00427DCC" w14:paraId="3E1D412B" w14:textId="77777777" w:rsidTr="004772B0">
        <w:tc>
          <w:tcPr>
            <w:tcW w:w="990" w:type="dxa"/>
          </w:tcPr>
          <w:p w14:paraId="737E5F24" w14:textId="77777777" w:rsidR="00206879" w:rsidRPr="004772B0" w:rsidRDefault="00206879" w:rsidP="004772B0">
            <w:pPr>
              <w:rPr>
                <w:rFonts w:eastAsia="Calibri" w:cs="Arial"/>
                <w:sz w:val="22"/>
              </w:rPr>
            </w:pPr>
            <w:r w:rsidRPr="004772B0">
              <w:rPr>
                <w:rFonts w:eastAsia="Calibri" w:cs="Arial"/>
                <w:sz w:val="22"/>
              </w:rPr>
              <w:t>E3</w:t>
            </w:r>
          </w:p>
        </w:tc>
        <w:tc>
          <w:tcPr>
            <w:tcW w:w="6390" w:type="dxa"/>
          </w:tcPr>
          <w:p w14:paraId="5214DBFE" w14:textId="77777777" w:rsidR="00206879" w:rsidRPr="004772B0" w:rsidRDefault="00206879" w:rsidP="004772B0">
            <w:pPr>
              <w:rPr>
                <w:rFonts w:cs="Arial"/>
                <w:sz w:val="22"/>
              </w:rPr>
            </w:pPr>
            <w:r w:rsidRPr="004772B0">
              <w:rPr>
                <w:rFonts w:eastAsia="Calibri" w:cs="Arial"/>
                <w:sz w:val="22"/>
              </w:rPr>
              <w:t xml:space="preserve">Air Sealing </w:t>
            </w:r>
          </w:p>
        </w:tc>
        <w:tc>
          <w:tcPr>
            <w:tcW w:w="1440" w:type="dxa"/>
          </w:tcPr>
          <w:p w14:paraId="6AC90DA4" w14:textId="77777777" w:rsidR="00206879" w:rsidRPr="004772B0" w:rsidRDefault="00206879" w:rsidP="004772B0">
            <w:pPr>
              <w:jc w:val="center"/>
              <w:rPr>
                <w:rFonts w:cs="Arial"/>
                <w:sz w:val="22"/>
              </w:rPr>
            </w:pPr>
          </w:p>
        </w:tc>
      </w:tr>
      <w:tr w:rsidR="00206879" w:rsidRPr="00427DCC" w14:paraId="4969AFD6" w14:textId="77777777" w:rsidTr="004772B0">
        <w:tc>
          <w:tcPr>
            <w:tcW w:w="990" w:type="dxa"/>
          </w:tcPr>
          <w:p w14:paraId="0359DA61" w14:textId="77777777" w:rsidR="00206879" w:rsidRPr="004772B0" w:rsidRDefault="00206879" w:rsidP="004772B0">
            <w:pPr>
              <w:rPr>
                <w:rFonts w:eastAsia="Calibri" w:cs="Arial"/>
                <w:sz w:val="22"/>
              </w:rPr>
            </w:pPr>
            <w:r w:rsidRPr="004772B0">
              <w:rPr>
                <w:rFonts w:eastAsia="Calibri" w:cs="Arial"/>
                <w:sz w:val="22"/>
              </w:rPr>
              <w:t>E4.A</w:t>
            </w:r>
          </w:p>
        </w:tc>
        <w:tc>
          <w:tcPr>
            <w:tcW w:w="6390" w:type="dxa"/>
          </w:tcPr>
          <w:p w14:paraId="291B60DB" w14:textId="77777777" w:rsidR="00206879" w:rsidRPr="004772B0" w:rsidRDefault="00206879" w:rsidP="004772B0">
            <w:pPr>
              <w:rPr>
                <w:rFonts w:cs="Arial"/>
                <w:sz w:val="22"/>
              </w:rPr>
            </w:pPr>
            <w:r w:rsidRPr="004772B0">
              <w:rPr>
                <w:rFonts w:eastAsia="Calibri" w:cs="Arial"/>
                <w:sz w:val="22"/>
              </w:rPr>
              <w:t>R-38 Attic Insulation</w:t>
            </w:r>
          </w:p>
        </w:tc>
        <w:tc>
          <w:tcPr>
            <w:tcW w:w="1440" w:type="dxa"/>
          </w:tcPr>
          <w:p w14:paraId="04E467AB" w14:textId="77777777" w:rsidR="00206879" w:rsidRPr="004772B0" w:rsidRDefault="00206879" w:rsidP="004772B0">
            <w:pPr>
              <w:jc w:val="center"/>
              <w:rPr>
                <w:rFonts w:cs="Arial"/>
                <w:sz w:val="22"/>
              </w:rPr>
            </w:pPr>
          </w:p>
        </w:tc>
      </w:tr>
      <w:tr w:rsidR="00206879" w:rsidRPr="00427DCC" w14:paraId="7C8816D5" w14:textId="77777777" w:rsidTr="004772B0">
        <w:tc>
          <w:tcPr>
            <w:tcW w:w="990" w:type="dxa"/>
          </w:tcPr>
          <w:p w14:paraId="768B7EBA" w14:textId="77777777" w:rsidR="00206879" w:rsidRPr="004772B0" w:rsidRDefault="00206879" w:rsidP="004772B0">
            <w:pPr>
              <w:rPr>
                <w:rFonts w:eastAsia="Calibri" w:cs="Arial"/>
                <w:sz w:val="22"/>
              </w:rPr>
            </w:pPr>
            <w:r w:rsidRPr="004772B0">
              <w:rPr>
                <w:rFonts w:eastAsia="Calibri" w:cs="Arial"/>
                <w:sz w:val="22"/>
              </w:rPr>
              <w:t>E4.B</w:t>
            </w:r>
          </w:p>
        </w:tc>
        <w:tc>
          <w:tcPr>
            <w:tcW w:w="6390" w:type="dxa"/>
          </w:tcPr>
          <w:p w14:paraId="6089AB8A" w14:textId="77777777" w:rsidR="00206879" w:rsidRPr="004772B0" w:rsidRDefault="00206879" w:rsidP="004772B0">
            <w:pPr>
              <w:rPr>
                <w:rFonts w:eastAsia="Calibri" w:cs="Arial"/>
                <w:sz w:val="22"/>
              </w:rPr>
            </w:pPr>
            <w:r w:rsidRPr="004772B0">
              <w:rPr>
                <w:rFonts w:eastAsia="Calibri" w:cs="Arial"/>
                <w:sz w:val="22"/>
              </w:rPr>
              <w:t>R-49 Attic Insulation</w:t>
            </w:r>
          </w:p>
        </w:tc>
        <w:tc>
          <w:tcPr>
            <w:tcW w:w="1440" w:type="dxa"/>
          </w:tcPr>
          <w:p w14:paraId="2A864815" w14:textId="77777777" w:rsidR="00206879" w:rsidRPr="004772B0" w:rsidRDefault="00206879" w:rsidP="004772B0">
            <w:pPr>
              <w:jc w:val="center"/>
              <w:rPr>
                <w:rFonts w:cs="Arial"/>
                <w:sz w:val="22"/>
              </w:rPr>
            </w:pPr>
          </w:p>
        </w:tc>
      </w:tr>
      <w:tr w:rsidR="00206879" w:rsidRPr="00427DCC" w14:paraId="5A8CA08B" w14:textId="77777777" w:rsidTr="004772B0">
        <w:tc>
          <w:tcPr>
            <w:tcW w:w="990" w:type="dxa"/>
          </w:tcPr>
          <w:p w14:paraId="0BE0D4FB" w14:textId="77777777" w:rsidR="00206879" w:rsidRPr="004772B0" w:rsidRDefault="00206879" w:rsidP="004772B0">
            <w:pPr>
              <w:rPr>
                <w:rFonts w:eastAsia="Calibri" w:cs="Arial"/>
                <w:sz w:val="22"/>
              </w:rPr>
            </w:pPr>
            <w:r w:rsidRPr="004772B0">
              <w:rPr>
                <w:rFonts w:eastAsia="Calibri" w:cs="Arial"/>
                <w:sz w:val="22"/>
              </w:rPr>
              <w:t>E5</w:t>
            </w:r>
          </w:p>
        </w:tc>
        <w:tc>
          <w:tcPr>
            <w:tcW w:w="6390" w:type="dxa"/>
          </w:tcPr>
          <w:p w14:paraId="4B574E5D" w14:textId="77777777" w:rsidR="00206879" w:rsidRPr="004772B0" w:rsidRDefault="00206879" w:rsidP="004772B0">
            <w:pPr>
              <w:rPr>
                <w:rFonts w:cs="Arial"/>
                <w:sz w:val="22"/>
              </w:rPr>
            </w:pPr>
            <w:r w:rsidRPr="004772B0">
              <w:rPr>
                <w:rFonts w:eastAsia="Calibri" w:cs="Arial"/>
                <w:sz w:val="22"/>
              </w:rPr>
              <w:t>Duct Sealing</w:t>
            </w:r>
          </w:p>
        </w:tc>
        <w:tc>
          <w:tcPr>
            <w:tcW w:w="1440" w:type="dxa"/>
          </w:tcPr>
          <w:p w14:paraId="274699F2" w14:textId="77777777" w:rsidR="00206879" w:rsidRPr="004772B0" w:rsidRDefault="00206879" w:rsidP="004772B0">
            <w:pPr>
              <w:jc w:val="center"/>
              <w:rPr>
                <w:rFonts w:cs="Arial"/>
                <w:sz w:val="22"/>
              </w:rPr>
            </w:pPr>
          </w:p>
        </w:tc>
      </w:tr>
      <w:tr w:rsidR="00206879" w:rsidRPr="00427DCC" w14:paraId="2A5FE790" w14:textId="77777777" w:rsidTr="004772B0">
        <w:tc>
          <w:tcPr>
            <w:tcW w:w="990" w:type="dxa"/>
          </w:tcPr>
          <w:p w14:paraId="5FF7E736" w14:textId="77777777" w:rsidR="00206879" w:rsidRPr="004772B0" w:rsidRDefault="00206879" w:rsidP="004772B0">
            <w:pPr>
              <w:rPr>
                <w:rFonts w:eastAsia="Calibri" w:cs="Arial"/>
                <w:sz w:val="22"/>
              </w:rPr>
            </w:pPr>
            <w:r w:rsidRPr="004772B0">
              <w:rPr>
                <w:rFonts w:eastAsia="Calibri" w:cs="Arial"/>
                <w:sz w:val="22"/>
              </w:rPr>
              <w:t>E6.A</w:t>
            </w:r>
          </w:p>
        </w:tc>
        <w:tc>
          <w:tcPr>
            <w:tcW w:w="6390" w:type="dxa"/>
          </w:tcPr>
          <w:p w14:paraId="446DDFFA" w14:textId="03A3199E" w:rsidR="00206879" w:rsidRPr="004772B0" w:rsidRDefault="00206879" w:rsidP="004772B0">
            <w:pPr>
              <w:rPr>
                <w:rFonts w:cs="Arial"/>
                <w:sz w:val="22"/>
              </w:rPr>
            </w:pPr>
            <w:r w:rsidRPr="004772B0">
              <w:rPr>
                <w:rFonts w:eastAsia="Calibri" w:cs="Arial"/>
                <w:sz w:val="22"/>
              </w:rPr>
              <w:t>New Ducts, R-6 Insulation + Duct Sealing</w:t>
            </w:r>
            <w:r w:rsidR="00FC04F6">
              <w:rPr>
                <w:rFonts w:eastAsia="Calibri" w:cs="Arial"/>
                <w:sz w:val="22"/>
              </w:rPr>
              <w:t xml:space="preserve"> </w:t>
            </w:r>
            <w:r w:rsidR="00FC04F6" w:rsidRPr="002E25E4">
              <w:rPr>
                <w:rFonts w:eastAsia="Calibri" w:cs="Arial"/>
                <w:i/>
                <w:iCs/>
                <w:sz w:val="22"/>
              </w:rPr>
              <w:t>[CZ 3,5,6,7 only]</w:t>
            </w:r>
          </w:p>
        </w:tc>
        <w:tc>
          <w:tcPr>
            <w:tcW w:w="1440" w:type="dxa"/>
          </w:tcPr>
          <w:p w14:paraId="4BFFAB6A" w14:textId="77777777" w:rsidR="00206879" w:rsidRPr="004772B0" w:rsidRDefault="00206879" w:rsidP="004772B0">
            <w:pPr>
              <w:jc w:val="center"/>
              <w:rPr>
                <w:rFonts w:cs="Arial"/>
                <w:sz w:val="22"/>
              </w:rPr>
            </w:pPr>
          </w:p>
        </w:tc>
      </w:tr>
      <w:tr w:rsidR="00206879" w:rsidRPr="00427DCC" w14:paraId="5F218701" w14:textId="77777777" w:rsidTr="004772B0">
        <w:tc>
          <w:tcPr>
            <w:tcW w:w="990" w:type="dxa"/>
          </w:tcPr>
          <w:p w14:paraId="3C4341ED" w14:textId="77777777" w:rsidR="00206879" w:rsidRPr="004772B0" w:rsidRDefault="00206879" w:rsidP="004772B0">
            <w:pPr>
              <w:rPr>
                <w:rFonts w:eastAsia="Calibri" w:cs="Arial"/>
                <w:sz w:val="22"/>
              </w:rPr>
            </w:pPr>
            <w:r w:rsidRPr="004772B0">
              <w:rPr>
                <w:rFonts w:eastAsia="Calibri" w:cs="Arial"/>
                <w:sz w:val="22"/>
              </w:rPr>
              <w:t>E6.B</w:t>
            </w:r>
          </w:p>
        </w:tc>
        <w:tc>
          <w:tcPr>
            <w:tcW w:w="6390" w:type="dxa"/>
          </w:tcPr>
          <w:p w14:paraId="7B44E6ED" w14:textId="77777777" w:rsidR="00206879" w:rsidRPr="004772B0" w:rsidRDefault="00206879" w:rsidP="004772B0">
            <w:pPr>
              <w:rPr>
                <w:rFonts w:eastAsia="Calibri" w:cs="Arial"/>
                <w:sz w:val="22"/>
              </w:rPr>
            </w:pPr>
            <w:r w:rsidRPr="004772B0">
              <w:rPr>
                <w:rFonts w:eastAsia="Calibri" w:cs="Arial"/>
                <w:sz w:val="22"/>
              </w:rPr>
              <w:t>New Ducts, R-8 Insulation + Duct Sealing</w:t>
            </w:r>
          </w:p>
        </w:tc>
        <w:tc>
          <w:tcPr>
            <w:tcW w:w="1440" w:type="dxa"/>
          </w:tcPr>
          <w:p w14:paraId="45CCDC05" w14:textId="77777777" w:rsidR="00206879" w:rsidRPr="004772B0" w:rsidRDefault="00206879" w:rsidP="004772B0">
            <w:pPr>
              <w:jc w:val="center"/>
              <w:rPr>
                <w:rFonts w:cs="Arial"/>
                <w:sz w:val="22"/>
              </w:rPr>
            </w:pPr>
          </w:p>
        </w:tc>
      </w:tr>
      <w:tr w:rsidR="00206879" w:rsidRPr="00427DCC" w14:paraId="2A6F186F" w14:textId="77777777" w:rsidTr="004772B0">
        <w:tc>
          <w:tcPr>
            <w:tcW w:w="990" w:type="dxa"/>
          </w:tcPr>
          <w:p w14:paraId="24450D61" w14:textId="77777777" w:rsidR="00206879" w:rsidRPr="004772B0" w:rsidRDefault="00206879" w:rsidP="004772B0">
            <w:pPr>
              <w:rPr>
                <w:rFonts w:eastAsia="Calibri" w:cs="Arial"/>
                <w:sz w:val="22"/>
              </w:rPr>
            </w:pPr>
            <w:r w:rsidRPr="004772B0">
              <w:rPr>
                <w:rFonts w:eastAsia="Calibri" w:cs="Arial"/>
                <w:sz w:val="22"/>
              </w:rPr>
              <w:t>E7</w:t>
            </w:r>
          </w:p>
        </w:tc>
        <w:tc>
          <w:tcPr>
            <w:tcW w:w="6390" w:type="dxa"/>
          </w:tcPr>
          <w:p w14:paraId="081EF7D1" w14:textId="77777777" w:rsidR="00206879" w:rsidRPr="004772B0" w:rsidRDefault="00206879" w:rsidP="004772B0">
            <w:pPr>
              <w:rPr>
                <w:rFonts w:cs="Arial"/>
                <w:sz w:val="22"/>
              </w:rPr>
            </w:pPr>
            <w:r w:rsidRPr="004772B0">
              <w:rPr>
                <w:rFonts w:eastAsia="Calibri" w:cs="Arial"/>
                <w:sz w:val="22"/>
              </w:rPr>
              <w:t>Windows</w:t>
            </w:r>
          </w:p>
        </w:tc>
        <w:tc>
          <w:tcPr>
            <w:tcW w:w="1440" w:type="dxa"/>
          </w:tcPr>
          <w:p w14:paraId="24ECC5DB" w14:textId="77777777" w:rsidR="00206879" w:rsidRPr="004772B0" w:rsidRDefault="00206879" w:rsidP="004772B0">
            <w:pPr>
              <w:jc w:val="center"/>
              <w:rPr>
                <w:rFonts w:cs="Arial"/>
                <w:sz w:val="22"/>
              </w:rPr>
            </w:pPr>
          </w:p>
        </w:tc>
      </w:tr>
      <w:tr w:rsidR="00206879" w:rsidRPr="00427DCC" w14:paraId="52498080" w14:textId="77777777" w:rsidTr="004772B0">
        <w:tc>
          <w:tcPr>
            <w:tcW w:w="990" w:type="dxa"/>
          </w:tcPr>
          <w:p w14:paraId="030924CF" w14:textId="77777777" w:rsidR="00206879" w:rsidRPr="004772B0" w:rsidRDefault="00206879" w:rsidP="004772B0">
            <w:pPr>
              <w:rPr>
                <w:rFonts w:eastAsia="Calibri" w:cs="Arial"/>
                <w:sz w:val="22"/>
              </w:rPr>
            </w:pPr>
            <w:r w:rsidRPr="004772B0">
              <w:rPr>
                <w:rFonts w:eastAsia="Calibri" w:cs="Arial"/>
                <w:sz w:val="22"/>
              </w:rPr>
              <w:t>E8</w:t>
            </w:r>
          </w:p>
        </w:tc>
        <w:tc>
          <w:tcPr>
            <w:tcW w:w="6390" w:type="dxa"/>
          </w:tcPr>
          <w:p w14:paraId="10D5BB72" w14:textId="77777777" w:rsidR="00206879" w:rsidRPr="004772B0" w:rsidRDefault="00206879" w:rsidP="004772B0">
            <w:pPr>
              <w:rPr>
                <w:rFonts w:cs="Arial"/>
                <w:sz w:val="22"/>
              </w:rPr>
            </w:pPr>
            <w:r w:rsidRPr="004772B0">
              <w:rPr>
                <w:rFonts w:eastAsia="Calibri" w:cs="Arial"/>
                <w:sz w:val="22"/>
              </w:rPr>
              <w:t>Wall Insulation</w:t>
            </w:r>
          </w:p>
        </w:tc>
        <w:tc>
          <w:tcPr>
            <w:tcW w:w="1440" w:type="dxa"/>
          </w:tcPr>
          <w:p w14:paraId="0DBACCA5" w14:textId="77777777" w:rsidR="00206879" w:rsidRPr="004772B0" w:rsidRDefault="00206879" w:rsidP="004772B0">
            <w:pPr>
              <w:jc w:val="center"/>
              <w:rPr>
                <w:rFonts w:cs="Arial"/>
                <w:sz w:val="22"/>
              </w:rPr>
            </w:pPr>
          </w:p>
        </w:tc>
      </w:tr>
      <w:tr w:rsidR="00206879" w:rsidRPr="00427DCC" w14:paraId="669A1150" w14:textId="77777777" w:rsidTr="004772B0">
        <w:tc>
          <w:tcPr>
            <w:tcW w:w="990" w:type="dxa"/>
          </w:tcPr>
          <w:p w14:paraId="68D38EEE" w14:textId="77777777" w:rsidR="00206879" w:rsidRPr="004772B0" w:rsidRDefault="00206879" w:rsidP="004772B0">
            <w:pPr>
              <w:rPr>
                <w:rFonts w:eastAsia="Calibri" w:cs="Arial"/>
                <w:sz w:val="22"/>
              </w:rPr>
            </w:pPr>
            <w:r w:rsidRPr="004772B0">
              <w:rPr>
                <w:rFonts w:eastAsia="Calibri" w:cs="Arial"/>
                <w:sz w:val="22"/>
              </w:rPr>
              <w:t>E10.A</w:t>
            </w:r>
          </w:p>
        </w:tc>
        <w:tc>
          <w:tcPr>
            <w:tcW w:w="6390" w:type="dxa"/>
          </w:tcPr>
          <w:p w14:paraId="171F37E6" w14:textId="77777777" w:rsidR="00206879" w:rsidRPr="004772B0" w:rsidRDefault="00206879" w:rsidP="004772B0">
            <w:pPr>
              <w:rPr>
                <w:rFonts w:cs="Arial"/>
                <w:sz w:val="22"/>
              </w:rPr>
            </w:pPr>
            <w:r w:rsidRPr="004772B0">
              <w:rPr>
                <w:rFonts w:eastAsia="Calibri" w:cs="Arial"/>
                <w:sz w:val="22"/>
              </w:rPr>
              <w:t>R-19 Raised floor insulation</w:t>
            </w:r>
          </w:p>
        </w:tc>
        <w:tc>
          <w:tcPr>
            <w:tcW w:w="1440" w:type="dxa"/>
          </w:tcPr>
          <w:p w14:paraId="768BA732" w14:textId="77777777" w:rsidR="00206879" w:rsidRPr="004772B0" w:rsidRDefault="00206879" w:rsidP="004772B0">
            <w:pPr>
              <w:jc w:val="center"/>
              <w:rPr>
                <w:rFonts w:cs="Arial"/>
                <w:sz w:val="22"/>
              </w:rPr>
            </w:pPr>
          </w:p>
        </w:tc>
      </w:tr>
      <w:tr w:rsidR="00206879" w:rsidRPr="00427DCC" w14:paraId="034E80D9" w14:textId="77777777" w:rsidTr="004772B0">
        <w:tc>
          <w:tcPr>
            <w:tcW w:w="990" w:type="dxa"/>
          </w:tcPr>
          <w:p w14:paraId="3F971656" w14:textId="77777777" w:rsidR="00206879" w:rsidRPr="004772B0" w:rsidRDefault="00206879" w:rsidP="004772B0">
            <w:pPr>
              <w:rPr>
                <w:rFonts w:eastAsia="Calibri" w:cs="Arial"/>
                <w:sz w:val="22"/>
              </w:rPr>
            </w:pPr>
            <w:r w:rsidRPr="004772B0">
              <w:rPr>
                <w:rFonts w:eastAsia="Calibri" w:cs="Arial"/>
                <w:sz w:val="22"/>
              </w:rPr>
              <w:t>E10.B</w:t>
            </w:r>
          </w:p>
        </w:tc>
        <w:tc>
          <w:tcPr>
            <w:tcW w:w="6390" w:type="dxa"/>
          </w:tcPr>
          <w:p w14:paraId="2240A6C7" w14:textId="77777777" w:rsidR="00206879" w:rsidRPr="004772B0" w:rsidRDefault="00206879" w:rsidP="004772B0">
            <w:pPr>
              <w:rPr>
                <w:rFonts w:eastAsia="Calibri" w:cs="Arial"/>
                <w:sz w:val="22"/>
              </w:rPr>
            </w:pPr>
            <w:r w:rsidRPr="004772B0">
              <w:rPr>
                <w:rFonts w:eastAsia="Calibri" w:cs="Arial"/>
                <w:sz w:val="22"/>
              </w:rPr>
              <w:t>R-30 Raised floor insulation</w:t>
            </w:r>
          </w:p>
        </w:tc>
        <w:tc>
          <w:tcPr>
            <w:tcW w:w="1440" w:type="dxa"/>
          </w:tcPr>
          <w:p w14:paraId="441F6410" w14:textId="77777777" w:rsidR="00206879" w:rsidRPr="004772B0" w:rsidRDefault="00206879" w:rsidP="004772B0">
            <w:pPr>
              <w:jc w:val="center"/>
              <w:rPr>
                <w:rFonts w:eastAsia="Calibri" w:cs="Arial"/>
                <w:sz w:val="22"/>
              </w:rPr>
            </w:pPr>
          </w:p>
        </w:tc>
      </w:tr>
      <w:tr w:rsidR="00206879" w:rsidRPr="00427DCC" w14:paraId="64199AD4" w14:textId="77777777" w:rsidTr="004772B0">
        <w:tc>
          <w:tcPr>
            <w:tcW w:w="990" w:type="dxa"/>
          </w:tcPr>
          <w:p w14:paraId="75B1BFCC" w14:textId="77777777" w:rsidR="00206879" w:rsidRPr="004772B0" w:rsidRDefault="00206879" w:rsidP="004772B0">
            <w:pPr>
              <w:rPr>
                <w:rFonts w:eastAsia="Calibri" w:cs="Arial"/>
                <w:sz w:val="22"/>
              </w:rPr>
            </w:pPr>
            <w:r w:rsidRPr="004772B0">
              <w:rPr>
                <w:rFonts w:eastAsia="Calibri" w:cs="Arial"/>
                <w:sz w:val="22"/>
              </w:rPr>
              <w:t>E11</w:t>
            </w:r>
          </w:p>
        </w:tc>
        <w:tc>
          <w:tcPr>
            <w:tcW w:w="6390" w:type="dxa"/>
          </w:tcPr>
          <w:p w14:paraId="3F17F371" w14:textId="39599199" w:rsidR="00206879" w:rsidRPr="004772B0" w:rsidRDefault="00206879" w:rsidP="004772B0">
            <w:pPr>
              <w:rPr>
                <w:rFonts w:eastAsia="Calibri" w:cs="Arial"/>
                <w:sz w:val="22"/>
              </w:rPr>
            </w:pPr>
            <w:r w:rsidRPr="004772B0">
              <w:rPr>
                <w:rFonts w:eastAsia="Calibri" w:cs="Arial"/>
                <w:sz w:val="22"/>
              </w:rPr>
              <w:t>Cool Roof</w:t>
            </w:r>
            <w:r w:rsidR="00FC04F6">
              <w:rPr>
                <w:rFonts w:eastAsia="Calibri" w:cs="Arial"/>
                <w:sz w:val="22"/>
              </w:rPr>
              <w:t xml:space="preserve"> </w:t>
            </w:r>
            <w:r w:rsidR="00FC04F6" w:rsidRPr="002E25E4">
              <w:rPr>
                <w:rFonts w:eastAsia="Calibri" w:cs="Arial"/>
                <w:i/>
                <w:iCs/>
                <w:sz w:val="22"/>
              </w:rPr>
              <w:t>[CZ 6-15 only]</w:t>
            </w:r>
          </w:p>
        </w:tc>
        <w:tc>
          <w:tcPr>
            <w:tcW w:w="1440" w:type="dxa"/>
          </w:tcPr>
          <w:p w14:paraId="37F243A3" w14:textId="77777777" w:rsidR="00206879" w:rsidRPr="004772B0" w:rsidRDefault="00206879" w:rsidP="004772B0">
            <w:pPr>
              <w:jc w:val="center"/>
              <w:rPr>
                <w:rFonts w:cs="Arial"/>
                <w:sz w:val="22"/>
              </w:rPr>
            </w:pPr>
          </w:p>
        </w:tc>
      </w:tr>
      <w:tr w:rsidR="00206879" w:rsidRPr="00427DCC" w14:paraId="5B8890F8" w14:textId="77777777" w:rsidTr="004772B0">
        <w:tc>
          <w:tcPr>
            <w:tcW w:w="990" w:type="dxa"/>
          </w:tcPr>
          <w:p w14:paraId="4555B652" w14:textId="77777777" w:rsidR="00206879" w:rsidRPr="004772B0" w:rsidRDefault="00206879" w:rsidP="004772B0">
            <w:pPr>
              <w:rPr>
                <w:rFonts w:eastAsia="Calibri" w:cs="Arial"/>
                <w:sz w:val="22"/>
              </w:rPr>
            </w:pPr>
            <w:r w:rsidRPr="004772B0">
              <w:rPr>
                <w:rFonts w:eastAsia="Calibri" w:cs="Arial"/>
                <w:sz w:val="22"/>
              </w:rPr>
              <w:t>E12</w:t>
            </w:r>
          </w:p>
        </w:tc>
        <w:tc>
          <w:tcPr>
            <w:tcW w:w="6390" w:type="dxa"/>
          </w:tcPr>
          <w:p w14:paraId="04403292" w14:textId="77777777" w:rsidR="00206879" w:rsidRPr="004772B0" w:rsidRDefault="00206879" w:rsidP="004772B0">
            <w:pPr>
              <w:rPr>
                <w:rFonts w:eastAsia="Calibri" w:cs="Arial"/>
                <w:sz w:val="22"/>
              </w:rPr>
            </w:pPr>
            <w:r w:rsidRPr="004772B0">
              <w:rPr>
                <w:rFonts w:eastAsia="Calibri" w:cs="Arial"/>
                <w:sz w:val="22"/>
              </w:rPr>
              <w:t>Radiant Barrier Under Roof</w:t>
            </w:r>
          </w:p>
        </w:tc>
        <w:tc>
          <w:tcPr>
            <w:tcW w:w="1440" w:type="dxa"/>
          </w:tcPr>
          <w:p w14:paraId="2B7C52FD" w14:textId="77777777" w:rsidR="00206879" w:rsidRPr="004772B0" w:rsidRDefault="00206879" w:rsidP="004772B0">
            <w:pPr>
              <w:jc w:val="center"/>
              <w:rPr>
                <w:rFonts w:cs="Arial"/>
                <w:sz w:val="22"/>
              </w:rPr>
            </w:pPr>
          </w:p>
        </w:tc>
      </w:tr>
      <w:tr w:rsidR="00206879" w:rsidRPr="00427DCC" w14:paraId="609126A3" w14:textId="77777777" w:rsidTr="004772B0">
        <w:tc>
          <w:tcPr>
            <w:tcW w:w="990" w:type="dxa"/>
          </w:tcPr>
          <w:p w14:paraId="212E6ADD" w14:textId="77777777" w:rsidR="00206879" w:rsidRPr="004772B0" w:rsidRDefault="00206879" w:rsidP="004772B0">
            <w:pPr>
              <w:rPr>
                <w:rFonts w:eastAsia="Calibri" w:cs="Arial"/>
                <w:sz w:val="22"/>
              </w:rPr>
            </w:pPr>
            <w:r w:rsidRPr="004772B0">
              <w:rPr>
                <w:rFonts w:eastAsia="Calibri" w:cs="Arial"/>
                <w:sz w:val="22"/>
              </w:rPr>
              <w:t>FS1</w:t>
            </w:r>
          </w:p>
        </w:tc>
        <w:tc>
          <w:tcPr>
            <w:tcW w:w="6390" w:type="dxa"/>
          </w:tcPr>
          <w:p w14:paraId="0CC661ED" w14:textId="77777777" w:rsidR="00206879" w:rsidRPr="004772B0" w:rsidRDefault="00206879" w:rsidP="004772B0">
            <w:pPr>
              <w:rPr>
                <w:rFonts w:cs="Arial"/>
                <w:sz w:val="22"/>
              </w:rPr>
            </w:pPr>
            <w:r w:rsidRPr="004772B0">
              <w:rPr>
                <w:rFonts w:eastAsia="Calibri" w:cs="Arial"/>
                <w:sz w:val="22"/>
              </w:rPr>
              <w:t>Heat Pump Water Heater Replacing Gas</w:t>
            </w:r>
          </w:p>
        </w:tc>
        <w:tc>
          <w:tcPr>
            <w:tcW w:w="1440" w:type="dxa"/>
          </w:tcPr>
          <w:p w14:paraId="248D6CBC" w14:textId="77777777" w:rsidR="00206879" w:rsidRPr="004772B0" w:rsidRDefault="00206879" w:rsidP="004772B0">
            <w:pPr>
              <w:jc w:val="center"/>
              <w:rPr>
                <w:rFonts w:cs="Arial"/>
                <w:sz w:val="22"/>
              </w:rPr>
            </w:pPr>
          </w:p>
        </w:tc>
      </w:tr>
      <w:tr w:rsidR="00206879" w:rsidRPr="00427DCC" w14:paraId="59CFFEE0" w14:textId="77777777" w:rsidTr="004772B0">
        <w:tc>
          <w:tcPr>
            <w:tcW w:w="990" w:type="dxa"/>
          </w:tcPr>
          <w:p w14:paraId="3B84255A" w14:textId="77777777" w:rsidR="00206879" w:rsidRPr="004772B0" w:rsidRDefault="00206879" w:rsidP="004772B0">
            <w:pPr>
              <w:rPr>
                <w:rFonts w:eastAsia="Calibri" w:cs="Arial"/>
                <w:sz w:val="22"/>
              </w:rPr>
            </w:pPr>
            <w:r w:rsidRPr="004772B0">
              <w:rPr>
                <w:rFonts w:eastAsia="Calibri" w:cs="Arial"/>
                <w:sz w:val="22"/>
              </w:rPr>
              <w:t>FS2</w:t>
            </w:r>
          </w:p>
        </w:tc>
        <w:tc>
          <w:tcPr>
            <w:tcW w:w="6390" w:type="dxa"/>
          </w:tcPr>
          <w:p w14:paraId="5799BFAA" w14:textId="77777777" w:rsidR="00206879" w:rsidRPr="004772B0" w:rsidRDefault="00206879" w:rsidP="004772B0">
            <w:pPr>
              <w:rPr>
                <w:rFonts w:cs="Arial"/>
                <w:sz w:val="22"/>
              </w:rPr>
            </w:pPr>
            <w:r w:rsidRPr="004772B0">
              <w:rPr>
                <w:rFonts w:eastAsia="Calibri" w:cs="Arial"/>
                <w:sz w:val="22"/>
              </w:rPr>
              <w:t>High Eff. Heat Pump Water Heater Replacing Gas</w:t>
            </w:r>
          </w:p>
        </w:tc>
        <w:tc>
          <w:tcPr>
            <w:tcW w:w="1440" w:type="dxa"/>
          </w:tcPr>
          <w:p w14:paraId="37AF43FC" w14:textId="77777777" w:rsidR="00206879" w:rsidRPr="004772B0" w:rsidRDefault="00206879" w:rsidP="004772B0">
            <w:pPr>
              <w:jc w:val="center"/>
              <w:rPr>
                <w:rFonts w:cs="Arial"/>
                <w:sz w:val="22"/>
              </w:rPr>
            </w:pPr>
          </w:p>
        </w:tc>
      </w:tr>
      <w:tr w:rsidR="00206879" w:rsidRPr="00427DCC" w14:paraId="127D4B69" w14:textId="77777777" w:rsidTr="004772B0">
        <w:tc>
          <w:tcPr>
            <w:tcW w:w="990" w:type="dxa"/>
          </w:tcPr>
          <w:p w14:paraId="1B71B989" w14:textId="77777777" w:rsidR="00206879" w:rsidRPr="004772B0" w:rsidRDefault="00206879" w:rsidP="004772B0">
            <w:pPr>
              <w:rPr>
                <w:rFonts w:eastAsia="Calibri" w:cs="Arial"/>
                <w:sz w:val="22"/>
              </w:rPr>
            </w:pPr>
            <w:r w:rsidRPr="004772B0">
              <w:rPr>
                <w:rFonts w:eastAsia="Calibri" w:cs="Arial"/>
                <w:sz w:val="22"/>
              </w:rPr>
              <w:t>FS3</w:t>
            </w:r>
          </w:p>
        </w:tc>
        <w:tc>
          <w:tcPr>
            <w:tcW w:w="6390" w:type="dxa"/>
          </w:tcPr>
          <w:p w14:paraId="74E76E4B" w14:textId="77777777" w:rsidR="00206879" w:rsidRPr="004772B0" w:rsidRDefault="00206879" w:rsidP="004772B0">
            <w:pPr>
              <w:rPr>
                <w:rFonts w:eastAsia="Calibri" w:cs="Arial"/>
                <w:sz w:val="22"/>
              </w:rPr>
            </w:pPr>
            <w:r w:rsidRPr="004772B0">
              <w:rPr>
                <w:rFonts w:eastAsia="Calibri" w:cs="Arial"/>
                <w:sz w:val="22"/>
              </w:rPr>
              <w:t>Heat Pump Water Heater Replacing Electric</w:t>
            </w:r>
          </w:p>
        </w:tc>
        <w:tc>
          <w:tcPr>
            <w:tcW w:w="1440" w:type="dxa"/>
          </w:tcPr>
          <w:p w14:paraId="10907FA3" w14:textId="77777777" w:rsidR="00206879" w:rsidRPr="004772B0" w:rsidRDefault="00206879" w:rsidP="004772B0">
            <w:pPr>
              <w:jc w:val="center"/>
              <w:rPr>
                <w:rFonts w:eastAsia="Calibri" w:cs="Arial"/>
                <w:sz w:val="22"/>
              </w:rPr>
            </w:pPr>
          </w:p>
        </w:tc>
      </w:tr>
      <w:tr w:rsidR="00206879" w:rsidRPr="00427DCC" w14:paraId="7D5CC470" w14:textId="77777777" w:rsidTr="004772B0">
        <w:tc>
          <w:tcPr>
            <w:tcW w:w="990" w:type="dxa"/>
          </w:tcPr>
          <w:p w14:paraId="6BC2C1A6" w14:textId="77777777" w:rsidR="00206879" w:rsidRPr="004772B0" w:rsidRDefault="00206879" w:rsidP="004772B0">
            <w:pPr>
              <w:rPr>
                <w:rFonts w:eastAsia="Calibri" w:cs="Arial"/>
                <w:sz w:val="22"/>
              </w:rPr>
            </w:pPr>
            <w:r w:rsidRPr="004772B0">
              <w:rPr>
                <w:rFonts w:eastAsia="Calibri" w:cs="Arial"/>
                <w:sz w:val="22"/>
              </w:rPr>
              <w:t>FS4</w:t>
            </w:r>
          </w:p>
        </w:tc>
        <w:tc>
          <w:tcPr>
            <w:tcW w:w="6390" w:type="dxa"/>
          </w:tcPr>
          <w:p w14:paraId="298BFA96" w14:textId="77777777" w:rsidR="00206879" w:rsidRPr="004772B0" w:rsidRDefault="00206879" w:rsidP="004772B0">
            <w:pPr>
              <w:rPr>
                <w:rFonts w:eastAsia="Calibri" w:cs="Arial"/>
                <w:sz w:val="22"/>
              </w:rPr>
            </w:pPr>
            <w:r w:rsidRPr="004772B0">
              <w:rPr>
                <w:rFonts w:eastAsia="Calibri" w:cs="Arial"/>
                <w:sz w:val="22"/>
              </w:rPr>
              <w:t>High Eff. Heat Pump Water Heater Replacing Electric</w:t>
            </w:r>
          </w:p>
        </w:tc>
        <w:tc>
          <w:tcPr>
            <w:tcW w:w="1440" w:type="dxa"/>
          </w:tcPr>
          <w:p w14:paraId="0D7C873C" w14:textId="77777777" w:rsidR="00206879" w:rsidRPr="004772B0" w:rsidRDefault="00206879" w:rsidP="004772B0">
            <w:pPr>
              <w:jc w:val="center"/>
              <w:rPr>
                <w:rFonts w:eastAsia="Calibri" w:cs="Arial"/>
                <w:sz w:val="22"/>
              </w:rPr>
            </w:pPr>
          </w:p>
        </w:tc>
      </w:tr>
      <w:tr w:rsidR="00206879" w:rsidRPr="00427DCC" w14:paraId="4CFB437D" w14:textId="77777777" w:rsidTr="004772B0">
        <w:tc>
          <w:tcPr>
            <w:tcW w:w="990" w:type="dxa"/>
          </w:tcPr>
          <w:p w14:paraId="6AE8ED01" w14:textId="77777777" w:rsidR="00206879" w:rsidRPr="004772B0" w:rsidRDefault="00206879" w:rsidP="004772B0">
            <w:pPr>
              <w:rPr>
                <w:rFonts w:eastAsia="Calibri" w:cs="Arial"/>
                <w:sz w:val="22"/>
              </w:rPr>
            </w:pPr>
            <w:r w:rsidRPr="004772B0">
              <w:rPr>
                <w:rFonts w:eastAsia="Calibri" w:cs="Arial"/>
                <w:sz w:val="22"/>
              </w:rPr>
              <w:t>FS5</w:t>
            </w:r>
          </w:p>
        </w:tc>
        <w:tc>
          <w:tcPr>
            <w:tcW w:w="6390" w:type="dxa"/>
          </w:tcPr>
          <w:p w14:paraId="04D923FF" w14:textId="77777777" w:rsidR="00206879" w:rsidRPr="004772B0" w:rsidRDefault="00206879" w:rsidP="004772B0">
            <w:pPr>
              <w:rPr>
                <w:rFonts w:cs="Arial"/>
                <w:sz w:val="22"/>
              </w:rPr>
            </w:pPr>
            <w:r w:rsidRPr="004772B0">
              <w:rPr>
                <w:rFonts w:eastAsia="Calibri" w:cs="Arial"/>
                <w:sz w:val="22"/>
              </w:rPr>
              <w:t>Heat Pump Space Conditioning System</w:t>
            </w:r>
          </w:p>
        </w:tc>
        <w:tc>
          <w:tcPr>
            <w:tcW w:w="1440" w:type="dxa"/>
          </w:tcPr>
          <w:p w14:paraId="092AE0B5" w14:textId="77777777" w:rsidR="00206879" w:rsidRPr="004772B0" w:rsidRDefault="00206879" w:rsidP="004772B0">
            <w:pPr>
              <w:jc w:val="center"/>
              <w:rPr>
                <w:rFonts w:cs="Arial"/>
                <w:sz w:val="22"/>
              </w:rPr>
            </w:pPr>
          </w:p>
        </w:tc>
      </w:tr>
      <w:tr w:rsidR="00206879" w:rsidRPr="00427DCC" w14:paraId="4038DA86" w14:textId="77777777" w:rsidTr="004772B0">
        <w:tc>
          <w:tcPr>
            <w:tcW w:w="990" w:type="dxa"/>
          </w:tcPr>
          <w:p w14:paraId="5E58F40A" w14:textId="77777777" w:rsidR="00206879" w:rsidRPr="004772B0" w:rsidRDefault="00206879" w:rsidP="004772B0">
            <w:pPr>
              <w:rPr>
                <w:rFonts w:eastAsia="Calibri" w:cs="Arial"/>
                <w:sz w:val="22"/>
              </w:rPr>
            </w:pPr>
            <w:r w:rsidRPr="004772B0">
              <w:rPr>
                <w:rFonts w:eastAsia="Calibri" w:cs="Arial"/>
                <w:sz w:val="22"/>
              </w:rPr>
              <w:t>FS6</w:t>
            </w:r>
          </w:p>
        </w:tc>
        <w:tc>
          <w:tcPr>
            <w:tcW w:w="6390" w:type="dxa"/>
          </w:tcPr>
          <w:p w14:paraId="1597177A" w14:textId="77777777" w:rsidR="00206879" w:rsidRPr="004772B0" w:rsidRDefault="00206879" w:rsidP="004772B0">
            <w:pPr>
              <w:rPr>
                <w:rFonts w:cs="Arial"/>
                <w:sz w:val="22"/>
              </w:rPr>
            </w:pPr>
            <w:r w:rsidRPr="004772B0">
              <w:rPr>
                <w:rFonts w:eastAsia="Calibri" w:cs="Arial"/>
                <w:sz w:val="22"/>
              </w:rPr>
              <w:t>High Eff. Heat Pump Space Conditioning System</w:t>
            </w:r>
          </w:p>
        </w:tc>
        <w:tc>
          <w:tcPr>
            <w:tcW w:w="1440" w:type="dxa"/>
          </w:tcPr>
          <w:p w14:paraId="47526D53" w14:textId="77777777" w:rsidR="00206879" w:rsidRPr="004772B0" w:rsidRDefault="00206879" w:rsidP="004772B0">
            <w:pPr>
              <w:jc w:val="center"/>
              <w:rPr>
                <w:rFonts w:cs="Arial"/>
                <w:sz w:val="22"/>
              </w:rPr>
            </w:pPr>
          </w:p>
        </w:tc>
      </w:tr>
      <w:tr w:rsidR="00206879" w:rsidRPr="00427DCC" w14:paraId="2B9CC199" w14:textId="77777777" w:rsidTr="004772B0">
        <w:tc>
          <w:tcPr>
            <w:tcW w:w="990" w:type="dxa"/>
          </w:tcPr>
          <w:p w14:paraId="60242A8F" w14:textId="77777777" w:rsidR="00206879" w:rsidRPr="004772B0" w:rsidRDefault="00206879" w:rsidP="004772B0">
            <w:pPr>
              <w:rPr>
                <w:rFonts w:cs="Arial"/>
                <w:sz w:val="22"/>
              </w:rPr>
            </w:pPr>
            <w:r w:rsidRPr="004772B0">
              <w:rPr>
                <w:rFonts w:eastAsia="Calibri" w:cs="Arial"/>
                <w:sz w:val="22"/>
              </w:rPr>
              <w:t>FS7</w:t>
            </w:r>
          </w:p>
        </w:tc>
        <w:tc>
          <w:tcPr>
            <w:tcW w:w="6390" w:type="dxa"/>
          </w:tcPr>
          <w:p w14:paraId="66818EA8" w14:textId="77777777" w:rsidR="00206879" w:rsidRPr="004772B0" w:rsidRDefault="00206879" w:rsidP="004772B0">
            <w:pPr>
              <w:rPr>
                <w:rFonts w:eastAsia="Calibri" w:cs="Arial"/>
                <w:sz w:val="22"/>
              </w:rPr>
            </w:pPr>
            <w:r w:rsidRPr="004772B0">
              <w:rPr>
                <w:rFonts w:cs="Arial"/>
                <w:sz w:val="22"/>
              </w:rPr>
              <w:t>Dual Fuel Heat Pump Space Conditioning System</w:t>
            </w:r>
          </w:p>
        </w:tc>
        <w:tc>
          <w:tcPr>
            <w:tcW w:w="1440" w:type="dxa"/>
          </w:tcPr>
          <w:p w14:paraId="6A3919B9" w14:textId="77777777" w:rsidR="00206879" w:rsidRPr="004772B0" w:rsidRDefault="00206879" w:rsidP="004772B0">
            <w:pPr>
              <w:jc w:val="center"/>
              <w:rPr>
                <w:rFonts w:eastAsia="Calibri" w:cs="Arial"/>
                <w:sz w:val="22"/>
              </w:rPr>
            </w:pPr>
          </w:p>
        </w:tc>
      </w:tr>
      <w:tr w:rsidR="00206879" w:rsidRPr="00427DCC" w14:paraId="07892617" w14:textId="77777777" w:rsidTr="004772B0">
        <w:tc>
          <w:tcPr>
            <w:tcW w:w="990" w:type="dxa"/>
          </w:tcPr>
          <w:p w14:paraId="37BBD9EF" w14:textId="77777777" w:rsidR="00206879" w:rsidRPr="004772B0" w:rsidRDefault="00206879" w:rsidP="004772B0">
            <w:pPr>
              <w:rPr>
                <w:rFonts w:eastAsia="Calibri" w:cs="Arial"/>
                <w:sz w:val="22"/>
              </w:rPr>
            </w:pPr>
            <w:r w:rsidRPr="004772B0">
              <w:rPr>
                <w:rFonts w:eastAsia="Calibri" w:cs="Arial"/>
                <w:sz w:val="22"/>
              </w:rPr>
              <w:t>FS8</w:t>
            </w:r>
          </w:p>
        </w:tc>
        <w:tc>
          <w:tcPr>
            <w:tcW w:w="6390" w:type="dxa"/>
          </w:tcPr>
          <w:p w14:paraId="3CA46703" w14:textId="77777777" w:rsidR="00206879" w:rsidRPr="004772B0" w:rsidRDefault="00206879" w:rsidP="004772B0">
            <w:pPr>
              <w:rPr>
                <w:rFonts w:eastAsia="Calibri" w:cs="Arial"/>
                <w:sz w:val="22"/>
              </w:rPr>
            </w:pPr>
            <w:r w:rsidRPr="004772B0">
              <w:rPr>
                <w:rFonts w:eastAsia="Calibri" w:cs="Arial"/>
                <w:sz w:val="22"/>
              </w:rPr>
              <w:t>Heat Pump Clothes Dryer</w:t>
            </w:r>
          </w:p>
        </w:tc>
        <w:tc>
          <w:tcPr>
            <w:tcW w:w="1440" w:type="dxa"/>
          </w:tcPr>
          <w:p w14:paraId="7D2B7735" w14:textId="77777777" w:rsidR="00206879" w:rsidRPr="004772B0" w:rsidRDefault="00206879" w:rsidP="004772B0">
            <w:pPr>
              <w:jc w:val="center"/>
              <w:rPr>
                <w:rFonts w:eastAsia="Calibri" w:cs="Arial"/>
                <w:sz w:val="22"/>
              </w:rPr>
            </w:pPr>
          </w:p>
        </w:tc>
      </w:tr>
      <w:tr w:rsidR="00206879" w:rsidRPr="00263048" w14:paraId="533CA28B" w14:textId="77777777" w:rsidTr="004772B0">
        <w:tc>
          <w:tcPr>
            <w:tcW w:w="990" w:type="dxa"/>
          </w:tcPr>
          <w:p w14:paraId="3387012B" w14:textId="77777777" w:rsidR="00206879" w:rsidRPr="004772B0" w:rsidRDefault="00206879" w:rsidP="004772B0">
            <w:pPr>
              <w:rPr>
                <w:rFonts w:eastAsia="Calibri" w:cs="Arial"/>
                <w:sz w:val="22"/>
              </w:rPr>
            </w:pPr>
            <w:r w:rsidRPr="004772B0">
              <w:rPr>
                <w:rFonts w:eastAsia="Calibri" w:cs="Arial"/>
                <w:sz w:val="22"/>
              </w:rPr>
              <w:t>FS9</w:t>
            </w:r>
          </w:p>
        </w:tc>
        <w:tc>
          <w:tcPr>
            <w:tcW w:w="6390" w:type="dxa"/>
          </w:tcPr>
          <w:p w14:paraId="5D44AD07" w14:textId="77777777" w:rsidR="00206879" w:rsidRPr="004772B0" w:rsidRDefault="00206879" w:rsidP="004772B0">
            <w:pPr>
              <w:rPr>
                <w:rFonts w:cs="Arial"/>
                <w:sz w:val="22"/>
              </w:rPr>
            </w:pPr>
            <w:r w:rsidRPr="004772B0">
              <w:rPr>
                <w:rFonts w:eastAsia="Calibri" w:cs="Arial"/>
                <w:sz w:val="22"/>
              </w:rPr>
              <w:t>Induction Cooktop</w:t>
            </w:r>
          </w:p>
        </w:tc>
        <w:tc>
          <w:tcPr>
            <w:tcW w:w="1440" w:type="dxa"/>
          </w:tcPr>
          <w:p w14:paraId="7691D245" w14:textId="77777777" w:rsidR="00206879" w:rsidRPr="004772B0" w:rsidRDefault="00206879" w:rsidP="004772B0">
            <w:pPr>
              <w:jc w:val="center"/>
              <w:rPr>
                <w:rFonts w:cs="Arial"/>
                <w:sz w:val="22"/>
              </w:rPr>
            </w:pPr>
          </w:p>
        </w:tc>
      </w:tr>
      <w:tr w:rsidR="00206879" w:rsidRPr="00263048" w14:paraId="6F47047F" w14:textId="77777777" w:rsidTr="004772B0">
        <w:tc>
          <w:tcPr>
            <w:tcW w:w="990" w:type="dxa"/>
          </w:tcPr>
          <w:p w14:paraId="5834838A" w14:textId="77777777" w:rsidR="00206879" w:rsidRPr="004772B0" w:rsidRDefault="00206879" w:rsidP="004772B0">
            <w:pPr>
              <w:rPr>
                <w:rFonts w:cs="Arial"/>
                <w:sz w:val="22"/>
              </w:rPr>
            </w:pPr>
            <w:r w:rsidRPr="004772B0">
              <w:rPr>
                <w:rFonts w:cs="Arial"/>
                <w:sz w:val="22"/>
              </w:rPr>
              <w:t>PV</w:t>
            </w:r>
          </w:p>
        </w:tc>
        <w:tc>
          <w:tcPr>
            <w:tcW w:w="6390" w:type="dxa"/>
          </w:tcPr>
          <w:p w14:paraId="71A72530" w14:textId="35C039CA" w:rsidR="00206879" w:rsidRPr="004772B0" w:rsidRDefault="00206879" w:rsidP="004772B0">
            <w:pPr>
              <w:rPr>
                <w:rFonts w:eastAsia="Calibri" w:cs="Arial"/>
                <w:bCs/>
                <w:i/>
                <w:color w:val="4F81BD" w:themeColor="accent1"/>
                <w:sz w:val="22"/>
              </w:rPr>
            </w:pPr>
            <w:r w:rsidRPr="004772B0">
              <w:rPr>
                <w:rFonts w:cs="Arial"/>
                <w:sz w:val="22"/>
              </w:rPr>
              <w:t>Solar PV</w:t>
            </w:r>
            <w:r w:rsidR="00FC04F6">
              <w:rPr>
                <w:rFonts w:cs="Arial"/>
                <w:sz w:val="22"/>
              </w:rPr>
              <w:t xml:space="preserve"> </w:t>
            </w:r>
            <w:r w:rsidR="00FC04F6" w:rsidRPr="002E25E4">
              <w:rPr>
                <w:rFonts w:cs="Arial"/>
                <w:i/>
                <w:iCs/>
                <w:sz w:val="22"/>
              </w:rPr>
              <w:t>[and Electric Readiness]</w:t>
            </w:r>
          </w:p>
        </w:tc>
        <w:tc>
          <w:tcPr>
            <w:tcW w:w="1440" w:type="dxa"/>
          </w:tcPr>
          <w:p w14:paraId="639F3F29" w14:textId="77777777" w:rsidR="00206879" w:rsidRPr="004772B0" w:rsidRDefault="00206879" w:rsidP="004772B0">
            <w:pPr>
              <w:rPr>
                <w:rFonts w:cs="Arial"/>
                <w:sz w:val="22"/>
              </w:rPr>
            </w:pPr>
          </w:p>
        </w:tc>
      </w:tr>
    </w:tbl>
    <w:p w14:paraId="7EEB7146" w14:textId="77777777" w:rsidR="0009313C" w:rsidRDefault="0009313C" w:rsidP="007C5365">
      <w:pPr>
        <w:rPr>
          <w:b/>
          <w:szCs w:val="24"/>
        </w:rPr>
      </w:pPr>
    </w:p>
    <w:p w14:paraId="48AF18A3" w14:textId="25C129C4" w:rsidR="007C5365" w:rsidRDefault="004772B0" w:rsidP="007A171A">
      <w:pPr>
        <w:spacing w:after="200"/>
        <w:rPr>
          <w:b/>
          <w:szCs w:val="24"/>
        </w:rPr>
      </w:pPr>
      <w:r>
        <w:rPr>
          <w:b/>
          <w:szCs w:val="24"/>
        </w:rPr>
        <w:br w:type="page"/>
      </w:r>
      <w:r w:rsidR="0009313C">
        <w:rPr>
          <w:b/>
          <w:szCs w:val="24"/>
        </w:rPr>
        <w:lastRenderedPageBreak/>
        <w:t xml:space="preserve">Section 4: </w:t>
      </w:r>
      <w:r w:rsidR="007C5365">
        <w:rPr>
          <w:b/>
          <w:szCs w:val="24"/>
        </w:rPr>
        <w:t>Verification</w:t>
      </w:r>
    </w:p>
    <w:p w14:paraId="0050F83D" w14:textId="77777777" w:rsidR="007C5365" w:rsidRDefault="007C5365" w:rsidP="007C5365">
      <w:pPr>
        <w:rPr>
          <w:b/>
          <w:szCs w:val="24"/>
        </w:rPr>
      </w:pPr>
    </w:p>
    <w:p w14:paraId="3D4FF987" w14:textId="77777777" w:rsidR="007C5365" w:rsidRPr="00C538A4" w:rsidRDefault="007C5365" w:rsidP="007C5365">
      <w:pPr>
        <w:ind w:left="360"/>
        <w:rPr>
          <w:rFonts w:cs="Arial"/>
          <w:i/>
          <w:iCs/>
          <w:color w:val="0070C0"/>
          <w:spacing w:val="10"/>
        </w:rPr>
      </w:pPr>
      <w:r w:rsidRPr="00C538A4">
        <w:rPr>
          <w:rFonts w:cs="Arial"/>
          <w:spacing w:val="10"/>
        </w:rPr>
        <w:t xml:space="preserve">This form has been completed by _________________(name) of ________________(company), the qualified </w:t>
      </w:r>
      <w:r w:rsidRPr="006544B5">
        <w:rPr>
          <w:rStyle w:val="InstructionsChar"/>
          <w:rFonts w:asciiTheme="minorHAnsi" w:hAnsiTheme="minorHAnsi" w:cstheme="minorHAnsi"/>
        </w:rPr>
        <w:t>[specify credentials based on local practice, e.g., architect, engineer, project manager]</w:t>
      </w:r>
      <w:r>
        <w:rPr>
          <w:rFonts w:cs="Arial"/>
          <w:spacing w:val="10"/>
        </w:rPr>
        <w:t xml:space="preserve"> individual </w:t>
      </w:r>
      <w:r w:rsidRPr="00C538A4">
        <w:rPr>
          <w:rFonts w:cs="Arial"/>
          <w:spacing w:val="10"/>
        </w:rPr>
        <w:t xml:space="preserve">for the above listed project who verifies that it accurately represents the project plans. </w:t>
      </w:r>
      <w:r w:rsidRPr="006544B5">
        <w:rPr>
          <w:rStyle w:val="InstructionsChar"/>
          <w:rFonts w:asciiTheme="minorHAnsi" w:hAnsiTheme="minorHAnsi" w:cstheme="minorHAnsi"/>
        </w:rPr>
        <w:t>[modify based on local verification requirements]</w:t>
      </w:r>
    </w:p>
    <w:p w14:paraId="402480D1" w14:textId="77777777" w:rsidR="007C5365" w:rsidRPr="00C538A4" w:rsidRDefault="007C5365" w:rsidP="007C5365">
      <w:pPr>
        <w:ind w:left="360"/>
        <w:rPr>
          <w:rFonts w:cs="Arial"/>
          <w:i/>
          <w:iCs/>
          <w:color w:val="0070C0"/>
          <w:spacing w:val="10"/>
        </w:rPr>
      </w:pPr>
    </w:p>
    <w:p w14:paraId="536EB2CF" w14:textId="77777777" w:rsidR="007C5365" w:rsidRDefault="007C5365" w:rsidP="007C5365">
      <w:pPr>
        <w:rPr>
          <w:b/>
          <w:szCs w:val="24"/>
        </w:rPr>
      </w:pPr>
      <w:r w:rsidRPr="00720134">
        <w:rPr>
          <w:b/>
          <w:szCs w:val="24"/>
        </w:rPr>
        <w:t xml:space="preserve">Section </w:t>
      </w:r>
      <w:r>
        <w:rPr>
          <w:b/>
          <w:szCs w:val="24"/>
        </w:rPr>
        <w:t>4</w:t>
      </w:r>
      <w:r w:rsidRPr="00720134">
        <w:rPr>
          <w:b/>
          <w:szCs w:val="24"/>
        </w:rPr>
        <w:t xml:space="preserve">: </w:t>
      </w:r>
      <w:r>
        <w:rPr>
          <w:b/>
          <w:szCs w:val="24"/>
        </w:rPr>
        <w:t>Approval/Denial</w:t>
      </w:r>
    </w:p>
    <w:p w14:paraId="58CE83B8" w14:textId="77777777" w:rsidR="007C5365" w:rsidRDefault="007C5365" w:rsidP="007C5365">
      <w:pPr>
        <w:rPr>
          <w:rFonts w:asciiTheme="minorHAnsi" w:hAnsiTheme="minorHAnsi" w:cstheme="minorHAnsi"/>
        </w:rPr>
      </w:pPr>
    </w:p>
    <w:tbl>
      <w:tblPr>
        <w:tblStyle w:val="TableGrid"/>
        <w:tblW w:w="0" w:type="auto"/>
        <w:tblInd w:w="805" w:type="dxa"/>
        <w:tblLook w:val="04A0" w:firstRow="1" w:lastRow="0" w:firstColumn="1" w:lastColumn="0" w:noHBand="0" w:noVBand="1"/>
      </w:tblPr>
      <w:tblGrid>
        <w:gridCol w:w="9450"/>
      </w:tblGrid>
      <w:tr w:rsidR="007C5365" w14:paraId="7DD79985" w14:textId="77777777">
        <w:tc>
          <w:tcPr>
            <w:tcW w:w="9450" w:type="dxa"/>
          </w:tcPr>
          <w:p w14:paraId="059FFF7E" w14:textId="77777777" w:rsidR="007C5365" w:rsidRPr="00646F51" w:rsidRDefault="007C5365">
            <w:pPr>
              <w:rPr>
                <w:rFonts w:cs="Arial"/>
              </w:rPr>
            </w:pPr>
            <w:r w:rsidRPr="00646F51">
              <w:rPr>
                <w:rFonts w:cs="Arial"/>
              </w:rPr>
              <w:t>RESERVED FOR USE BY BUILDING DEPARTMENT</w:t>
            </w:r>
          </w:p>
          <w:p w14:paraId="6619297C" w14:textId="77777777" w:rsidR="007C5365" w:rsidRPr="00646F51" w:rsidRDefault="007C5365">
            <w:pPr>
              <w:rPr>
                <w:rFonts w:cs="Arial"/>
              </w:rPr>
            </w:pPr>
          </w:p>
          <w:p w14:paraId="6E597A66" w14:textId="77777777" w:rsidR="007C5365" w:rsidRPr="00646F51" w:rsidRDefault="007C5365" w:rsidP="007C5365">
            <w:pPr>
              <w:pStyle w:val="ListParagraph"/>
              <w:numPr>
                <w:ilvl w:val="0"/>
                <w:numId w:val="26"/>
              </w:numPr>
              <w:jc w:val="left"/>
              <w:rPr>
                <w:rFonts w:ascii="Arial" w:hAnsi="Arial" w:cs="Arial"/>
              </w:rPr>
            </w:pPr>
            <w:r w:rsidRPr="00646F51">
              <w:rPr>
                <w:rFonts w:ascii="Arial" w:hAnsi="Arial" w:cs="Arial"/>
              </w:rPr>
              <w:t>Approved as Submitted</w:t>
            </w:r>
          </w:p>
          <w:p w14:paraId="79B97AA9" w14:textId="77777777" w:rsidR="007C5365" w:rsidRPr="00646F51" w:rsidRDefault="007C5365" w:rsidP="007C5365">
            <w:pPr>
              <w:pStyle w:val="ListParagraph"/>
              <w:numPr>
                <w:ilvl w:val="0"/>
                <w:numId w:val="26"/>
              </w:numPr>
              <w:jc w:val="left"/>
              <w:rPr>
                <w:rFonts w:ascii="Arial" w:hAnsi="Arial" w:cs="Arial"/>
              </w:rPr>
            </w:pPr>
            <w:r w:rsidRPr="00646F51">
              <w:rPr>
                <w:rFonts w:ascii="Arial" w:hAnsi="Arial" w:cs="Arial"/>
              </w:rPr>
              <w:t>Approved as Marked Up</w:t>
            </w:r>
          </w:p>
          <w:p w14:paraId="5BA39CE7" w14:textId="77777777" w:rsidR="007C5365" w:rsidRPr="00646F51" w:rsidRDefault="007C5365" w:rsidP="007C5365">
            <w:pPr>
              <w:pStyle w:val="ListParagraph"/>
              <w:numPr>
                <w:ilvl w:val="0"/>
                <w:numId w:val="26"/>
              </w:numPr>
              <w:jc w:val="left"/>
              <w:rPr>
                <w:rFonts w:ascii="Arial" w:hAnsi="Arial" w:cs="Arial"/>
              </w:rPr>
            </w:pPr>
            <w:r w:rsidRPr="00646F51">
              <w:rPr>
                <w:rFonts w:ascii="Arial" w:hAnsi="Arial" w:cs="Arial"/>
              </w:rPr>
              <w:t>Denied</w:t>
            </w:r>
          </w:p>
          <w:p w14:paraId="2EC73F55" w14:textId="77777777" w:rsidR="007C5365" w:rsidRPr="0030303B" w:rsidRDefault="007C5365">
            <w:pPr>
              <w:rPr>
                <w:rFonts w:cs="Arial"/>
              </w:rPr>
            </w:pPr>
          </w:p>
          <w:p w14:paraId="2CD56B8F" w14:textId="77777777" w:rsidR="007C5365" w:rsidRPr="0030303B" w:rsidRDefault="007C5365">
            <w:pPr>
              <w:rPr>
                <w:rFonts w:cs="Arial"/>
              </w:rPr>
            </w:pPr>
            <w:r w:rsidRPr="0030303B">
              <w:rPr>
                <w:rFonts w:cs="Arial"/>
              </w:rPr>
              <w:t>______________________________________</w:t>
            </w:r>
            <w:r w:rsidRPr="0030303B">
              <w:rPr>
                <w:rFonts w:cs="Arial"/>
              </w:rPr>
              <w:tab/>
            </w:r>
            <w:r w:rsidRPr="0030303B">
              <w:rPr>
                <w:rFonts w:cs="Arial"/>
              </w:rPr>
              <w:tab/>
              <w:t>_________________</w:t>
            </w:r>
          </w:p>
          <w:p w14:paraId="128C11F6" w14:textId="77777777" w:rsidR="007C5365" w:rsidRPr="0030303B" w:rsidRDefault="007C5365">
            <w:pPr>
              <w:rPr>
                <w:rFonts w:cs="Arial"/>
              </w:rPr>
            </w:pPr>
            <w:r w:rsidRPr="0030303B">
              <w:rPr>
                <w:rFonts w:cs="Arial"/>
              </w:rPr>
              <w:t>Signature Plan Checker</w:t>
            </w:r>
            <w:r w:rsidRPr="0030303B">
              <w:rPr>
                <w:rFonts w:cs="Arial"/>
              </w:rPr>
              <w:tab/>
            </w:r>
            <w:r w:rsidRPr="0030303B">
              <w:rPr>
                <w:rFonts w:cs="Arial"/>
              </w:rPr>
              <w:tab/>
            </w:r>
            <w:r w:rsidRPr="0030303B">
              <w:rPr>
                <w:rFonts w:cs="Arial"/>
              </w:rPr>
              <w:tab/>
            </w:r>
            <w:r w:rsidRPr="0030303B">
              <w:rPr>
                <w:rFonts w:cs="Arial"/>
              </w:rPr>
              <w:tab/>
            </w:r>
            <w:r w:rsidRPr="0030303B">
              <w:rPr>
                <w:rFonts w:cs="Arial"/>
              </w:rPr>
              <w:tab/>
              <w:t>Date</w:t>
            </w:r>
          </w:p>
          <w:p w14:paraId="2299C902" w14:textId="77777777" w:rsidR="007C5365" w:rsidRPr="0030303B" w:rsidRDefault="007C5365">
            <w:pPr>
              <w:rPr>
                <w:rFonts w:cs="Arial"/>
              </w:rPr>
            </w:pPr>
          </w:p>
          <w:p w14:paraId="00C125E0" w14:textId="77777777" w:rsidR="007C5365" w:rsidRPr="0030303B" w:rsidRDefault="007C5365">
            <w:pPr>
              <w:rPr>
                <w:rFonts w:cs="Arial"/>
              </w:rPr>
            </w:pPr>
            <w:r w:rsidRPr="0030303B">
              <w:rPr>
                <w:rFonts w:cs="Arial"/>
              </w:rPr>
              <w:t>______________________________________</w:t>
            </w:r>
          </w:p>
          <w:p w14:paraId="0CD6B52E" w14:textId="77777777" w:rsidR="007C5365" w:rsidRPr="0030303B" w:rsidRDefault="007C5365">
            <w:pPr>
              <w:rPr>
                <w:rFonts w:cs="Arial"/>
              </w:rPr>
            </w:pPr>
            <w:r w:rsidRPr="0030303B">
              <w:rPr>
                <w:rFonts w:cs="Arial"/>
              </w:rPr>
              <w:t>Printed Name</w:t>
            </w:r>
            <w:r>
              <w:rPr>
                <w:rFonts w:cs="Arial"/>
              </w:rPr>
              <w:t xml:space="preserve"> Plan Checker</w:t>
            </w:r>
          </w:p>
          <w:p w14:paraId="23F15F09" w14:textId="77777777" w:rsidR="007C5365" w:rsidRDefault="007C5365">
            <w:pPr>
              <w:rPr>
                <w:rFonts w:asciiTheme="minorHAnsi" w:hAnsiTheme="minorHAnsi" w:cstheme="minorHAnsi"/>
              </w:rPr>
            </w:pPr>
          </w:p>
        </w:tc>
      </w:tr>
    </w:tbl>
    <w:p w14:paraId="5329832E" w14:textId="77777777" w:rsidR="007C5365" w:rsidRPr="00530916" w:rsidRDefault="007C5365" w:rsidP="007C5365">
      <w:pPr>
        <w:spacing w:after="120"/>
        <w:rPr>
          <w:rFonts w:eastAsia="Times New Roman" w:cs="Arial"/>
        </w:rPr>
      </w:pPr>
    </w:p>
    <w:p w14:paraId="3C8DBCB9" w14:textId="77777777" w:rsidR="00221DAE" w:rsidRPr="001E0DF8" w:rsidRDefault="00221DAE" w:rsidP="00221DAE">
      <w:pPr>
        <w:spacing w:before="120" w:line="240" w:lineRule="auto"/>
        <w:ind w:right="360"/>
        <w:rPr>
          <w:rFonts w:ascii="Arial Narrow" w:eastAsia="Calibri" w:hAnsi="Arial Narrow" w:cs="Calibri"/>
          <w:color w:val="3E474C"/>
          <w:sz w:val="16"/>
          <w:szCs w:val="16"/>
        </w:rPr>
      </w:pPr>
    </w:p>
    <w:sectPr w:rsidR="00221DAE" w:rsidRPr="001E0DF8" w:rsidSect="00F87B34">
      <w:headerReference w:type="first" r:id="rId15"/>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21D0" w14:textId="77777777" w:rsidR="00982BA2" w:rsidRDefault="00982BA2" w:rsidP="00482A33">
      <w:pPr>
        <w:spacing w:line="240" w:lineRule="auto"/>
      </w:pPr>
      <w:r>
        <w:separator/>
      </w:r>
    </w:p>
  </w:endnote>
  <w:endnote w:type="continuationSeparator" w:id="0">
    <w:p w14:paraId="72C2B599" w14:textId="77777777" w:rsidR="00982BA2" w:rsidRDefault="00982BA2" w:rsidP="00482A33">
      <w:pPr>
        <w:spacing w:line="240" w:lineRule="auto"/>
      </w:pPr>
      <w:r>
        <w:continuationSeparator/>
      </w:r>
    </w:p>
  </w:endnote>
  <w:endnote w:type="continuationNotice" w:id="1">
    <w:p w14:paraId="31F865FE" w14:textId="77777777" w:rsidR="00982BA2" w:rsidRDefault="00982B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charset w:val="4D"/>
    <w:family w:val="swiss"/>
    <w:pitch w:val="variable"/>
    <w:sig w:usb0="800000AF"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138B" w14:textId="77777777" w:rsidR="00982BA2" w:rsidRDefault="00982BA2" w:rsidP="00482A33">
      <w:pPr>
        <w:spacing w:line="240" w:lineRule="auto"/>
      </w:pPr>
      <w:r>
        <w:separator/>
      </w:r>
    </w:p>
  </w:footnote>
  <w:footnote w:type="continuationSeparator" w:id="0">
    <w:p w14:paraId="3EE57461" w14:textId="77777777" w:rsidR="00982BA2" w:rsidRDefault="00982BA2" w:rsidP="00482A33">
      <w:pPr>
        <w:spacing w:line="240" w:lineRule="auto"/>
      </w:pPr>
      <w:r>
        <w:continuationSeparator/>
      </w:r>
    </w:p>
  </w:footnote>
  <w:footnote w:type="continuationNotice" w:id="1">
    <w:p w14:paraId="58C60458" w14:textId="77777777" w:rsidR="00982BA2" w:rsidRDefault="00982B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86967044"/>
      <w:docPartObj>
        <w:docPartGallery w:val="Page Numbers (Top of Page)"/>
        <w:docPartUnique/>
      </w:docPartObj>
    </w:sdtPr>
    <w:sdtContent>
      <w:p w14:paraId="513BE8B0" w14:textId="6459EAAA" w:rsidR="00F54529" w:rsidRDefault="00F545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sidR="00000000">
          <w:rPr>
            <w:rStyle w:val="PageNumber"/>
          </w:rPr>
          <w:fldChar w:fldCharType="separate"/>
        </w:r>
        <w:r>
          <w:rPr>
            <w:rStyle w:val="PageNumber"/>
          </w:rPr>
          <w:fldChar w:fldCharType="end"/>
        </w:r>
      </w:p>
    </w:sdtContent>
  </w:sdt>
  <w:p w14:paraId="0E258A6B" w14:textId="77777777" w:rsidR="00F54529" w:rsidRDefault="00F54529" w:rsidP="00F5452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6202936"/>
      <w:docPartObj>
        <w:docPartGallery w:val="Page Numbers (Top of Page)"/>
        <w:docPartUnique/>
      </w:docPartObj>
    </w:sdtPr>
    <w:sdtContent>
      <w:p w14:paraId="4D22B2C9" w14:textId="684939F9" w:rsidR="00F54529" w:rsidRDefault="00F545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FB21CB8" w14:textId="678F7038" w:rsidR="00117D7A" w:rsidRDefault="00117D7A" w:rsidP="00BF33FC">
    <w:pPr>
      <w:pStyle w:val="Header"/>
      <w:tabs>
        <w:tab w:val="clear" w:pos="4680"/>
        <w:tab w:val="clear" w:pos="9360"/>
        <w:tab w:val="left" w:pos="360"/>
        <w:tab w:val="right" w:pos="10530"/>
      </w:tabs>
      <w:ind w:right="360"/>
    </w:pPr>
    <w:r w:rsidRPr="0026548A">
      <w:rPr>
        <w:b/>
        <w:bCs/>
      </w:rPr>
      <w:t xml:space="preserve">SINGLE FAMILY </w:t>
    </w:r>
    <w:r w:rsidR="00052936">
      <w:rPr>
        <w:b/>
        <w:bCs/>
      </w:rPr>
      <w:t xml:space="preserve">FLEXPATH FOR </w:t>
    </w:r>
    <w:r w:rsidRPr="0026548A">
      <w:rPr>
        <w:b/>
        <w:bCs/>
      </w:rPr>
      <w:t xml:space="preserve">ADDITIONS AND ALTERATIONS </w:t>
    </w:r>
    <w:r>
      <w:rPr>
        <w:b/>
        <w:bCs/>
      </w:rPr>
      <w:t>EXCEPTIONS</w:t>
    </w:r>
    <w:r w:rsidR="00E21315">
      <w:tab/>
    </w:r>
    <w:r>
      <w:t xml:space="preserve">Page </w:t>
    </w:r>
  </w:p>
  <w:p w14:paraId="552CE7D2" w14:textId="77777777" w:rsidR="009B775F" w:rsidRDefault="009B7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6681037"/>
      <w:docPartObj>
        <w:docPartGallery w:val="Page Numbers (Top of Page)"/>
        <w:docPartUnique/>
      </w:docPartObj>
    </w:sdtPr>
    <w:sdtContent>
      <w:p w14:paraId="398430F3" w14:textId="77777777" w:rsidR="00117D7A" w:rsidRDefault="00117D7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56ACED" w14:textId="77777777" w:rsidR="00117D7A" w:rsidRDefault="00117D7A" w:rsidP="001D458B">
    <w:pPr>
      <w:pStyle w:val="Header"/>
      <w:ind w:right="360"/>
      <w:jc w:val="right"/>
    </w:pPr>
    <w:r w:rsidRPr="0026548A">
      <w:rPr>
        <w:b/>
        <w:bCs/>
      </w:rPr>
      <w:t xml:space="preserve">SINGLE FAMILY ADDITIONS AND ALTERATIONS </w:t>
    </w:r>
    <w:r>
      <w:rPr>
        <w:b/>
        <w:bCs/>
      </w:rPr>
      <w:t>EXCEPTIONS</w:t>
    </w:r>
    <w:r>
      <w:t xml:space="preserve">, Page </w:t>
    </w:r>
  </w:p>
  <w:p w14:paraId="5B34C0FC" w14:textId="77777777" w:rsidR="00117D7A" w:rsidRDefault="00117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F858D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8AF3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9662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66294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A41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549E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56AA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084D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7E26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E7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F6925"/>
    <w:multiLevelType w:val="hybridMultilevel"/>
    <w:tmpl w:val="EC0880D6"/>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1" w15:restartNumberingAfterBreak="0">
    <w:nsid w:val="02425646"/>
    <w:multiLevelType w:val="hybridMultilevel"/>
    <w:tmpl w:val="0D2257C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15:restartNumberingAfterBreak="0">
    <w:nsid w:val="08D325B4"/>
    <w:multiLevelType w:val="hybridMultilevel"/>
    <w:tmpl w:val="5330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7729E"/>
    <w:multiLevelType w:val="hybridMultilevel"/>
    <w:tmpl w:val="A2566E6C"/>
    <w:lvl w:ilvl="0" w:tplc="E25699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00E1E25"/>
    <w:multiLevelType w:val="hybridMultilevel"/>
    <w:tmpl w:val="8F124F4C"/>
    <w:lvl w:ilvl="0" w:tplc="F9E0C3F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FA0871"/>
    <w:multiLevelType w:val="multilevel"/>
    <w:tmpl w:val="1136A3F4"/>
    <w:styleLink w:val="CurrentList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1D84C51"/>
    <w:multiLevelType w:val="hybridMultilevel"/>
    <w:tmpl w:val="EDC4F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EB5B5B"/>
    <w:multiLevelType w:val="hybridMultilevel"/>
    <w:tmpl w:val="06C8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554669"/>
    <w:multiLevelType w:val="hybridMultilevel"/>
    <w:tmpl w:val="D488FB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564228"/>
    <w:multiLevelType w:val="hybridMultilevel"/>
    <w:tmpl w:val="11CC23BA"/>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0" w15:restartNumberingAfterBreak="0">
    <w:nsid w:val="19CB38C2"/>
    <w:multiLevelType w:val="multilevel"/>
    <w:tmpl w:val="D4CE7F50"/>
    <w:styleLink w:val="CurrentList2"/>
    <w:lvl w:ilvl="0">
      <w:start w:val="1"/>
      <w:numFmt w:val="bullet"/>
      <w:lvlText w:val=""/>
      <w:lvlJc w:val="left"/>
      <w:pPr>
        <w:ind w:left="720" w:hanging="360"/>
      </w:pPr>
      <w:rPr>
        <w:rFonts w:ascii="Wingdings" w:hAnsi="Wingdings" w:hint="default"/>
        <w:sz w:val="3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01325CE"/>
    <w:multiLevelType w:val="hybridMultilevel"/>
    <w:tmpl w:val="2BD6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F74976"/>
    <w:multiLevelType w:val="hybridMultilevel"/>
    <w:tmpl w:val="D6867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65991"/>
    <w:multiLevelType w:val="hybridMultilevel"/>
    <w:tmpl w:val="C16C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193F8D"/>
    <w:multiLevelType w:val="hybridMultilevel"/>
    <w:tmpl w:val="A3F8D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9D5E66"/>
    <w:multiLevelType w:val="hybridMultilevel"/>
    <w:tmpl w:val="4F18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62783"/>
    <w:multiLevelType w:val="hybridMultilevel"/>
    <w:tmpl w:val="363AC9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01615"/>
    <w:multiLevelType w:val="hybridMultilevel"/>
    <w:tmpl w:val="32F08614"/>
    <w:lvl w:ilvl="0" w:tplc="04090001">
      <w:start w:val="1"/>
      <w:numFmt w:val="bullet"/>
      <w:lvlText w:val=""/>
      <w:lvlJc w:val="left"/>
      <w:pPr>
        <w:ind w:left="720" w:hanging="360"/>
      </w:pPr>
      <w:rPr>
        <w:rFonts w:ascii="Symbol" w:hAnsi="Symbol" w:hint="default"/>
      </w:rPr>
    </w:lvl>
    <w:lvl w:ilvl="1" w:tplc="50C641DE">
      <w:start w:val="1"/>
      <w:numFmt w:val="bullet"/>
      <w:pStyle w:val="CheckBoxL4"/>
      <w:lvlText w:val=""/>
      <w:lvlJc w:val="left"/>
      <w:pPr>
        <w:ind w:left="1440" w:hanging="360"/>
      </w:pPr>
      <w:rPr>
        <w:rFonts w:ascii="Wingdings" w:hAnsi="Wingdings" w:hint="default"/>
      </w:rPr>
    </w:lvl>
    <w:lvl w:ilvl="2" w:tplc="F9E0C3FE">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37A71"/>
    <w:multiLevelType w:val="hybridMultilevel"/>
    <w:tmpl w:val="A82658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F4133C"/>
    <w:multiLevelType w:val="hybridMultilevel"/>
    <w:tmpl w:val="18B2BC52"/>
    <w:lvl w:ilvl="0" w:tplc="F9E0C3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B42C0"/>
    <w:multiLevelType w:val="hybridMultilevel"/>
    <w:tmpl w:val="20A4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B0D03"/>
    <w:multiLevelType w:val="hybridMultilevel"/>
    <w:tmpl w:val="CA0AA0A4"/>
    <w:lvl w:ilvl="0" w:tplc="F9E0C3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06C5"/>
    <w:multiLevelType w:val="hybridMultilevel"/>
    <w:tmpl w:val="ABFC63D4"/>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3" w15:restartNumberingAfterBreak="0">
    <w:nsid w:val="62CE4F34"/>
    <w:multiLevelType w:val="multilevel"/>
    <w:tmpl w:val="6E0C409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4" w15:restartNumberingAfterBreak="0">
    <w:nsid w:val="631C036D"/>
    <w:multiLevelType w:val="hybridMultilevel"/>
    <w:tmpl w:val="5562E7D6"/>
    <w:lvl w:ilvl="0" w:tplc="F9E0C3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416E59"/>
    <w:multiLevelType w:val="hybridMultilevel"/>
    <w:tmpl w:val="45C29290"/>
    <w:lvl w:ilvl="0" w:tplc="F9E0C3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448E0"/>
    <w:multiLevelType w:val="hybridMultilevel"/>
    <w:tmpl w:val="F2B25332"/>
    <w:lvl w:ilvl="0" w:tplc="0C3A8154">
      <w:start w:val="1"/>
      <w:numFmt w:val="bullet"/>
      <w:lvlText w:val=""/>
      <w:lvlJc w:val="left"/>
      <w:pPr>
        <w:ind w:left="1440" w:hanging="360"/>
      </w:pPr>
      <w:rPr>
        <w:rFonts w:ascii="Symbol" w:hAnsi="Symbol" w:hint="default"/>
      </w:rPr>
    </w:lvl>
    <w:lvl w:ilvl="1" w:tplc="152A5FB6">
      <w:start w:val="1"/>
      <w:numFmt w:val="bullet"/>
      <w:lvlText w:val="o"/>
      <w:lvlJc w:val="left"/>
      <w:pPr>
        <w:ind w:left="1440" w:hanging="360"/>
      </w:pPr>
      <w:rPr>
        <w:rFonts w:ascii="Courier New" w:hAnsi="Courier New" w:hint="default"/>
      </w:rPr>
    </w:lvl>
    <w:lvl w:ilvl="2" w:tplc="46A6DBD6">
      <w:start w:val="1"/>
      <w:numFmt w:val="bullet"/>
      <w:lvlText w:val=""/>
      <w:lvlJc w:val="left"/>
      <w:pPr>
        <w:ind w:left="2160" w:hanging="360"/>
      </w:pPr>
      <w:rPr>
        <w:rFonts w:ascii="Wingdings" w:hAnsi="Wingdings" w:hint="default"/>
      </w:rPr>
    </w:lvl>
    <w:lvl w:ilvl="3" w:tplc="4002FD02">
      <w:start w:val="1"/>
      <w:numFmt w:val="bullet"/>
      <w:lvlText w:val=""/>
      <w:lvlJc w:val="left"/>
      <w:pPr>
        <w:ind w:left="2880" w:hanging="360"/>
      </w:pPr>
      <w:rPr>
        <w:rFonts w:ascii="Symbol" w:hAnsi="Symbol" w:hint="default"/>
      </w:rPr>
    </w:lvl>
    <w:lvl w:ilvl="4" w:tplc="FFFC1302">
      <w:start w:val="1"/>
      <w:numFmt w:val="bullet"/>
      <w:lvlText w:val="o"/>
      <w:lvlJc w:val="left"/>
      <w:pPr>
        <w:ind w:left="3600" w:hanging="360"/>
      </w:pPr>
      <w:rPr>
        <w:rFonts w:ascii="Courier New" w:hAnsi="Courier New" w:hint="default"/>
      </w:rPr>
    </w:lvl>
    <w:lvl w:ilvl="5" w:tplc="940646AE">
      <w:start w:val="1"/>
      <w:numFmt w:val="bullet"/>
      <w:lvlText w:val=""/>
      <w:lvlJc w:val="left"/>
      <w:pPr>
        <w:ind w:left="4320" w:hanging="360"/>
      </w:pPr>
      <w:rPr>
        <w:rFonts w:ascii="Wingdings" w:hAnsi="Wingdings" w:hint="default"/>
      </w:rPr>
    </w:lvl>
    <w:lvl w:ilvl="6" w:tplc="1408D5C6">
      <w:start w:val="1"/>
      <w:numFmt w:val="bullet"/>
      <w:lvlText w:val=""/>
      <w:lvlJc w:val="left"/>
      <w:pPr>
        <w:ind w:left="5040" w:hanging="360"/>
      </w:pPr>
      <w:rPr>
        <w:rFonts w:ascii="Symbol" w:hAnsi="Symbol" w:hint="default"/>
      </w:rPr>
    </w:lvl>
    <w:lvl w:ilvl="7" w:tplc="A95006E4">
      <w:start w:val="1"/>
      <w:numFmt w:val="bullet"/>
      <w:lvlText w:val="o"/>
      <w:lvlJc w:val="left"/>
      <w:pPr>
        <w:ind w:left="5760" w:hanging="360"/>
      </w:pPr>
      <w:rPr>
        <w:rFonts w:ascii="Courier New" w:hAnsi="Courier New" w:hint="default"/>
      </w:rPr>
    </w:lvl>
    <w:lvl w:ilvl="8" w:tplc="D3529D3C">
      <w:start w:val="1"/>
      <w:numFmt w:val="bullet"/>
      <w:lvlText w:val=""/>
      <w:lvlJc w:val="left"/>
      <w:pPr>
        <w:ind w:left="6480" w:hanging="360"/>
      </w:pPr>
      <w:rPr>
        <w:rFonts w:ascii="Wingdings" w:hAnsi="Wingdings" w:hint="default"/>
      </w:rPr>
    </w:lvl>
  </w:abstractNum>
  <w:abstractNum w:abstractNumId="37" w15:restartNumberingAfterBreak="0">
    <w:nsid w:val="721D1EE1"/>
    <w:multiLevelType w:val="hybridMultilevel"/>
    <w:tmpl w:val="82BA7F54"/>
    <w:lvl w:ilvl="0" w:tplc="728852DC">
      <w:start w:val="1"/>
      <w:numFmt w:val="bullet"/>
      <w:pStyle w:val="CheckBoxL1"/>
      <w:lvlText w:val=""/>
      <w:lvlJc w:val="left"/>
      <w:pPr>
        <w:ind w:left="720" w:hanging="360"/>
      </w:pPr>
      <w:rPr>
        <w:rFonts w:ascii="Wingdings" w:hAnsi="Wingdings" w:hint="default"/>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FE2D26"/>
    <w:multiLevelType w:val="hybridMultilevel"/>
    <w:tmpl w:val="8F983E70"/>
    <w:lvl w:ilvl="0" w:tplc="FFFFFFFF">
      <w:start w:val="1"/>
      <w:numFmt w:val="bullet"/>
      <w:lvlText w:val=""/>
      <w:lvlJc w:val="left"/>
      <w:pPr>
        <w:ind w:left="720" w:hanging="360"/>
      </w:pPr>
      <w:rPr>
        <w:rFonts w:ascii="Wingdings" w:hAnsi="Wingdings" w:hint="default"/>
      </w:rPr>
    </w:lvl>
    <w:lvl w:ilvl="1" w:tplc="FFFFFFFF">
      <w:start w:val="1"/>
      <w:numFmt w:val="bullet"/>
      <w:pStyle w:val="CheckBoxL3"/>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46585"/>
    <w:multiLevelType w:val="hybridMultilevel"/>
    <w:tmpl w:val="BA828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41CF7"/>
    <w:multiLevelType w:val="hybridMultilevel"/>
    <w:tmpl w:val="699E4700"/>
    <w:lvl w:ilvl="0" w:tplc="FFFFFFFF">
      <w:start w:val="1"/>
      <w:numFmt w:val="bullet"/>
      <w:pStyle w:val="CheckBoxL2"/>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43422594">
    <w:abstractNumId w:val="11"/>
  </w:num>
  <w:num w:numId="2" w16cid:durableId="1498687163">
    <w:abstractNumId w:val="13"/>
  </w:num>
  <w:num w:numId="3" w16cid:durableId="233442131">
    <w:abstractNumId w:val="27"/>
  </w:num>
  <w:num w:numId="4" w16cid:durableId="1245803919">
    <w:abstractNumId w:val="37"/>
  </w:num>
  <w:num w:numId="5" w16cid:durableId="561335586">
    <w:abstractNumId w:val="33"/>
  </w:num>
  <w:num w:numId="6" w16cid:durableId="732512128">
    <w:abstractNumId w:val="40"/>
  </w:num>
  <w:num w:numId="7" w16cid:durableId="107282855">
    <w:abstractNumId w:val="38"/>
  </w:num>
  <w:num w:numId="8" w16cid:durableId="1258901151">
    <w:abstractNumId w:val="0"/>
  </w:num>
  <w:num w:numId="9" w16cid:durableId="2029140885">
    <w:abstractNumId w:val="1"/>
  </w:num>
  <w:num w:numId="10" w16cid:durableId="1922326209">
    <w:abstractNumId w:val="2"/>
  </w:num>
  <w:num w:numId="11" w16cid:durableId="1049652708">
    <w:abstractNumId w:val="3"/>
  </w:num>
  <w:num w:numId="12" w16cid:durableId="1098259470">
    <w:abstractNumId w:val="8"/>
  </w:num>
  <w:num w:numId="13" w16cid:durableId="1712923242">
    <w:abstractNumId w:val="4"/>
  </w:num>
  <w:num w:numId="14" w16cid:durableId="960186429">
    <w:abstractNumId w:val="5"/>
  </w:num>
  <w:num w:numId="15" w16cid:durableId="1543515531">
    <w:abstractNumId w:val="6"/>
  </w:num>
  <w:num w:numId="16" w16cid:durableId="1755471379">
    <w:abstractNumId w:val="7"/>
  </w:num>
  <w:num w:numId="17" w16cid:durableId="946350290">
    <w:abstractNumId w:val="9"/>
  </w:num>
  <w:num w:numId="18" w16cid:durableId="986784064">
    <w:abstractNumId w:val="25"/>
  </w:num>
  <w:num w:numId="19" w16cid:durableId="233859971">
    <w:abstractNumId w:val="30"/>
  </w:num>
  <w:num w:numId="20" w16cid:durableId="1223979175">
    <w:abstractNumId w:val="12"/>
  </w:num>
  <w:num w:numId="21" w16cid:durableId="1525558358">
    <w:abstractNumId w:val="36"/>
  </w:num>
  <w:num w:numId="22" w16cid:durableId="311720339">
    <w:abstractNumId w:val="29"/>
  </w:num>
  <w:num w:numId="23" w16cid:durableId="908727514">
    <w:abstractNumId w:val="17"/>
  </w:num>
  <w:num w:numId="24" w16cid:durableId="766778010">
    <w:abstractNumId w:val="21"/>
  </w:num>
  <w:num w:numId="25" w16cid:durableId="1259215120">
    <w:abstractNumId w:val="23"/>
  </w:num>
  <w:num w:numId="26" w16cid:durableId="505171188">
    <w:abstractNumId w:val="31"/>
  </w:num>
  <w:num w:numId="27" w16cid:durableId="1558861900">
    <w:abstractNumId w:val="24"/>
  </w:num>
  <w:num w:numId="28" w16cid:durableId="998580759">
    <w:abstractNumId w:val="14"/>
  </w:num>
  <w:num w:numId="29" w16cid:durableId="1077942462">
    <w:abstractNumId w:val="35"/>
  </w:num>
  <w:num w:numId="30" w16cid:durableId="238370168">
    <w:abstractNumId w:val="16"/>
  </w:num>
  <w:num w:numId="31" w16cid:durableId="1780950704">
    <w:abstractNumId w:val="34"/>
  </w:num>
  <w:num w:numId="32" w16cid:durableId="273487769">
    <w:abstractNumId w:val="15"/>
  </w:num>
  <w:num w:numId="33" w16cid:durableId="1242446009">
    <w:abstractNumId w:val="37"/>
  </w:num>
  <w:num w:numId="34" w16cid:durableId="732966105">
    <w:abstractNumId w:val="20"/>
  </w:num>
  <w:num w:numId="35" w16cid:durableId="547448880">
    <w:abstractNumId w:val="37"/>
    <w:lvlOverride w:ilvl="0">
      <w:startOverride w:val="1"/>
    </w:lvlOverride>
  </w:num>
  <w:num w:numId="36" w16cid:durableId="1628586680">
    <w:abstractNumId w:val="26"/>
  </w:num>
  <w:num w:numId="37" w16cid:durableId="2084256307">
    <w:abstractNumId w:val="39"/>
  </w:num>
  <w:num w:numId="38" w16cid:durableId="434178322">
    <w:abstractNumId w:val="22"/>
  </w:num>
  <w:num w:numId="39" w16cid:durableId="1638798413">
    <w:abstractNumId w:val="18"/>
  </w:num>
  <w:num w:numId="40" w16cid:durableId="1226915391">
    <w:abstractNumId w:val="28"/>
  </w:num>
  <w:num w:numId="41" w16cid:durableId="1434086797">
    <w:abstractNumId w:val="10"/>
  </w:num>
  <w:num w:numId="42" w16cid:durableId="811098498">
    <w:abstractNumId w:val="19"/>
  </w:num>
  <w:num w:numId="43" w16cid:durableId="1812166479">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33"/>
    <w:rsid w:val="00000836"/>
    <w:rsid w:val="00001F1C"/>
    <w:rsid w:val="00011BDA"/>
    <w:rsid w:val="00012342"/>
    <w:rsid w:val="00013B9E"/>
    <w:rsid w:val="00017CB0"/>
    <w:rsid w:val="0002198D"/>
    <w:rsid w:val="00024E6B"/>
    <w:rsid w:val="0002747D"/>
    <w:rsid w:val="0002789F"/>
    <w:rsid w:val="00032F0C"/>
    <w:rsid w:val="000334C2"/>
    <w:rsid w:val="00034BA4"/>
    <w:rsid w:val="00035D9A"/>
    <w:rsid w:val="00035FE2"/>
    <w:rsid w:val="00037F38"/>
    <w:rsid w:val="000405AC"/>
    <w:rsid w:val="00041771"/>
    <w:rsid w:val="000476C9"/>
    <w:rsid w:val="00051C43"/>
    <w:rsid w:val="00052936"/>
    <w:rsid w:val="000531EE"/>
    <w:rsid w:val="00056913"/>
    <w:rsid w:val="00067930"/>
    <w:rsid w:val="0007003F"/>
    <w:rsid w:val="000708EB"/>
    <w:rsid w:val="00080230"/>
    <w:rsid w:val="00080FC3"/>
    <w:rsid w:val="00085EE6"/>
    <w:rsid w:val="00086830"/>
    <w:rsid w:val="00087872"/>
    <w:rsid w:val="0009205D"/>
    <w:rsid w:val="0009313C"/>
    <w:rsid w:val="000967E2"/>
    <w:rsid w:val="00097795"/>
    <w:rsid w:val="00097817"/>
    <w:rsid w:val="000A2069"/>
    <w:rsid w:val="000A3A7E"/>
    <w:rsid w:val="000A75B4"/>
    <w:rsid w:val="000B66A4"/>
    <w:rsid w:val="000B70E5"/>
    <w:rsid w:val="000C458B"/>
    <w:rsid w:val="000C5EEA"/>
    <w:rsid w:val="000D34BA"/>
    <w:rsid w:val="000D3E97"/>
    <w:rsid w:val="000D4979"/>
    <w:rsid w:val="000D509E"/>
    <w:rsid w:val="000D5D0A"/>
    <w:rsid w:val="000D75C6"/>
    <w:rsid w:val="000E53B6"/>
    <w:rsid w:val="000E5A07"/>
    <w:rsid w:val="000E6AC1"/>
    <w:rsid w:val="000E6B17"/>
    <w:rsid w:val="000F0CD1"/>
    <w:rsid w:val="000F2511"/>
    <w:rsid w:val="000F2BFA"/>
    <w:rsid w:val="000F6E3C"/>
    <w:rsid w:val="00105997"/>
    <w:rsid w:val="00107DCC"/>
    <w:rsid w:val="0011414D"/>
    <w:rsid w:val="00117D7A"/>
    <w:rsid w:val="00120D05"/>
    <w:rsid w:val="001270FF"/>
    <w:rsid w:val="00127DD7"/>
    <w:rsid w:val="001376C5"/>
    <w:rsid w:val="00153677"/>
    <w:rsid w:val="00153C94"/>
    <w:rsid w:val="00164B96"/>
    <w:rsid w:val="0016620D"/>
    <w:rsid w:val="001701A2"/>
    <w:rsid w:val="00170B8F"/>
    <w:rsid w:val="001733D8"/>
    <w:rsid w:val="00184AD7"/>
    <w:rsid w:val="0018598B"/>
    <w:rsid w:val="00193773"/>
    <w:rsid w:val="001952C4"/>
    <w:rsid w:val="00195BD1"/>
    <w:rsid w:val="001A0551"/>
    <w:rsid w:val="001A1DA2"/>
    <w:rsid w:val="001A3276"/>
    <w:rsid w:val="001B6F7C"/>
    <w:rsid w:val="001C422B"/>
    <w:rsid w:val="001C6AD3"/>
    <w:rsid w:val="001C7434"/>
    <w:rsid w:val="001D458B"/>
    <w:rsid w:val="001E0943"/>
    <w:rsid w:val="001E261B"/>
    <w:rsid w:val="001E4CF3"/>
    <w:rsid w:val="001F2B01"/>
    <w:rsid w:val="001F5D77"/>
    <w:rsid w:val="001F6ACF"/>
    <w:rsid w:val="002032B3"/>
    <w:rsid w:val="00206879"/>
    <w:rsid w:val="0021109E"/>
    <w:rsid w:val="00213A7B"/>
    <w:rsid w:val="00215469"/>
    <w:rsid w:val="00221DAE"/>
    <w:rsid w:val="00223F98"/>
    <w:rsid w:val="00224C01"/>
    <w:rsid w:val="00231392"/>
    <w:rsid w:val="0023173E"/>
    <w:rsid w:val="00231FF4"/>
    <w:rsid w:val="00233871"/>
    <w:rsid w:val="002351B4"/>
    <w:rsid w:val="00235A46"/>
    <w:rsid w:val="00236C57"/>
    <w:rsid w:val="00240C84"/>
    <w:rsid w:val="00244509"/>
    <w:rsid w:val="002576D8"/>
    <w:rsid w:val="002619B9"/>
    <w:rsid w:val="00263756"/>
    <w:rsid w:val="0026548A"/>
    <w:rsid w:val="002712CB"/>
    <w:rsid w:val="00271789"/>
    <w:rsid w:val="00273D6E"/>
    <w:rsid w:val="00283018"/>
    <w:rsid w:val="00283168"/>
    <w:rsid w:val="00283CFC"/>
    <w:rsid w:val="00283D79"/>
    <w:rsid w:val="002844FA"/>
    <w:rsid w:val="00285752"/>
    <w:rsid w:val="00292C3D"/>
    <w:rsid w:val="002938D4"/>
    <w:rsid w:val="00295D7F"/>
    <w:rsid w:val="00297E27"/>
    <w:rsid w:val="002A47F0"/>
    <w:rsid w:val="002B1DC2"/>
    <w:rsid w:val="002C0AF4"/>
    <w:rsid w:val="002C120E"/>
    <w:rsid w:val="002C4989"/>
    <w:rsid w:val="002C4D94"/>
    <w:rsid w:val="002C6AAD"/>
    <w:rsid w:val="002C7871"/>
    <w:rsid w:val="002D128E"/>
    <w:rsid w:val="002D56F9"/>
    <w:rsid w:val="002E060F"/>
    <w:rsid w:val="002E25E4"/>
    <w:rsid w:val="002E48DF"/>
    <w:rsid w:val="002E4E3D"/>
    <w:rsid w:val="002F0EA4"/>
    <w:rsid w:val="002F1EC3"/>
    <w:rsid w:val="002F507D"/>
    <w:rsid w:val="002F59DD"/>
    <w:rsid w:val="002F6E6E"/>
    <w:rsid w:val="002F6F72"/>
    <w:rsid w:val="00302916"/>
    <w:rsid w:val="003074B4"/>
    <w:rsid w:val="00313F04"/>
    <w:rsid w:val="00320005"/>
    <w:rsid w:val="0032225A"/>
    <w:rsid w:val="0032546B"/>
    <w:rsid w:val="00327184"/>
    <w:rsid w:val="003349E2"/>
    <w:rsid w:val="00335C39"/>
    <w:rsid w:val="00340EAA"/>
    <w:rsid w:val="003423B7"/>
    <w:rsid w:val="00344405"/>
    <w:rsid w:val="00350C86"/>
    <w:rsid w:val="003528FB"/>
    <w:rsid w:val="00353EFF"/>
    <w:rsid w:val="00356C4B"/>
    <w:rsid w:val="00367F2B"/>
    <w:rsid w:val="0037015D"/>
    <w:rsid w:val="0037374F"/>
    <w:rsid w:val="00380C08"/>
    <w:rsid w:val="003873F5"/>
    <w:rsid w:val="003909BE"/>
    <w:rsid w:val="003909EE"/>
    <w:rsid w:val="003963D8"/>
    <w:rsid w:val="00396BDD"/>
    <w:rsid w:val="00397836"/>
    <w:rsid w:val="003A07E8"/>
    <w:rsid w:val="003A18B8"/>
    <w:rsid w:val="003B63A1"/>
    <w:rsid w:val="003C18D0"/>
    <w:rsid w:val="003C5C86"/>
    <w:rsid w:val="003C7978"/>
    <w:rsid w:val="003D0A63"/>
    <w:rsid w:val="003D233A"/>
    <w:rsid w:val="003D3179"/>
    <w:rsid w:val="003D50D4"/>
    <w:rsid w:val="003D7C5B"/>
    <w:rsid w:val="003E5721"/>
    <w:rsid w:val="003F1F16"/>
    <w:rsid w:val="003F28A2"/>
    <w:rsid w:val="003F4008"/>
    <w:rsid w:val="003F41E1"/>
    <w:rsid w:val="00402E52"/>
    <w:rsid w:val="0040655D"/>
    <w:rsid w:val="00411017"/>
    <w:rsid w:val="00411542"/>
    <w:rsid w:val="00414528"/>
    <w:rsid w:val="0041488B"/>
    <w:rsid w:val="00417BF1"/>
    <w:rsid w:val="00420979"/>
    <w:rsid w:val="0042157C"/>
    <w:rsid w:val="00421C04"/>
    <w:rsid w:val="00422EF4"/>
    <w:rsid w:val="004233E5"/>
    <w:rsid w:val="0042566A"/>
    <w:rsid w:val="004279A5"/>
    <w:rsid w:val="00430F55"/>
    <w:rsid w:val="00433579"/>
    <w:rsid w:val="0043405F"/>
    <w:rsid w:val="004374B3"/>
    <w:rsid w:val="00446C8D"/>
    <w:rsid w:val="00451F43"/>
    <w:rsid w:val="004531AE"/>
    <w:rsid w:val="00472D53"/>
    <w:rsid w:val="004732BC"/>
    <w:rsid w:val="004772B0"/>
    <w:rsid w:val="00477B96"/>
    <w:rsid w:val="00481080"/>
    <w:rsid w:val="00482A33"/>
    <w:rsid w:val="00485C74"/>
    <w:rsid w:val="0048605F"/>
    <w:rsid w:val="00487A42"/>
    <w:rsid w:val="004911F9"/>
    <w:rsid w:val="00492E17"/>
    <w:rsid w:val="004B11CC"/>
    <w:rsid w:val="004C1C92"/>
    <w:rsid w:val="004D1260"/>
    <w:rsid w:val="004D4A2F"/>
    <w:rsid w:val="004D5A2E"/>
    <w:rsid w:val="004E2BC6"/>
    <w:rsid w:val="004F20CD"/>
    <w:rsid w:val="005105EB"/>
    <w:rsid w:val="00511531"/>
    <w:rsid w:val="00511DE1"/>
    <w:rsid w:val="00512609"/>
    <w:rsid w:val="00516F55"/>
    <w:rsid w:val="00517D1F"/>
    <w:rsid w:val="005222C5"/>
    <w:rsid w:val="00525AE6"/>
    <w:rsid w:val="0052614F"/>
    <w:rsid w:val="00530B1E"/>
    <w:rsid w:val="00540E27"/>
    <w:rsid w:val="00541638"/>
    <w:rsid w:val="00543E4F"/>
    <w:rsid w:val="005528D4"/>
    <w:rsid w:val="00552A10"/>
    <w:rsid w:val="0055362D"/>
    <w:rsid w:val="00554440"/>
    <w:rsid w:val="005551D0"/>
    <w:rsid w:val="00563F9E"/>
    <w:rsid w:val="0056735B"/>
    <w:rsid w:val="005716B2"/>
    <w:rsid w:val="00571D67"/>
    <w:rsid w:val="0057497E"/>
    <w:rsid w:val="00575A0A"/>
    <w:rsid w:val="00575DF3"/>
    <w:rsid w:val="00583564"/>
    <w:rsid w:val="005924B3"/>
    <w:rsid w:val="005926CE"/>
    <w:rsid w:val="00593604"/>
    <w:rsid w:val="005A1687"/>
    <w:rsid w:val="005A2E1F"/>
    <w:rsid w:val="005A31CF"/>
    <w:rsid w:val="005C447B"/>
    <w:rsid w:val="005C4BB6"/>
    <w:rsid w:val="005C69C6"/>
    <w:rsid w:val="005C7CF2"/>
    <w:rsid w:val="005D34A1"/>
    <w:rsid w:val="005E2390"/>
    <w:rsid w:val="005E3F48"/>
    <w:rsid w:val="005E76DC"/>
    <w:rsid w:val="005F2150"/>
    <w:rsid w:val="005F31AE"/>
    <w:rsid w:val="006019CC"/>
    <w:rsid w:val="0060207D"/>
    <w:rsid w:val="00603556"/>
    <w:rsid w:val="006075DA"/>
    <w:rsid w:val="00607899"/>
    <w:rsid w:val="00614539"/>
    <w:rsid w:val="0062485D"/>
    <w:rsid w:val="006264E7"/>
    <w:rsid w:val="00633610"/>
    <w:rsid w:val="00641484"/>
    <w:rsid w:val="0065073C"/>
    <w:rsid w:val="00652FF1"/>
    <w:rsid w:val="006544B5"/>
    <w:rsid w:val="00662FFC"/>
    <w:rsid w:val="00665E88"/>
    <w:rsid w:val="00672772"/>
    <w:rsid w:val="00672C48"/>
    <w:rsid w:val="0067737A"/>
    <w:rsid w:val="006804F0"/>
    <w:rsid w:val="0068473A"/>
    <w:rsid w:val="0068498F"/>
    <w:rsid w:val="006909C4"/>
    <w:rsid w:val="00692FBA"/>
    <w:rsid w:val="00695282"/>
    <w:rsid w:val="00696019"/>
    <w:rsid w:val="006A0696"/>
    <w:rsid w:val="006A0F04"/>
    <w:rsid w:val="006A2524"/>
    <w:rsid w:val="006A42B9"/>
    <w:rsid w:val="006A5EF2"/>
    <w:rsid w:val="006A771B"/>
    <w:rsid w:val="006B184E"/>
    <w:rsid w:val="006B1999"/>
    <w:rsid w:val="006B4FFF"/>
    <w:rsid w:val="006D27F4"/>
    <w:rsid w:val="006D2C3F"/>
    <w:rsid w:val="006D2CFC"/>
    <w:rsid w:val="006D2ED3"/>
    <w:rsid w:val="006D42E6"/>
    <w:rsid w:val="006D53AC"/>
    <w:rsid w:val="006D56AE"/>
    <w:rsid w:val="006E269A"/>
    <w:rsid w:val="006E4E54"/>
    <w:rsid w:val="006E4E81"/>
    <w:rsid w:val="006E687E"/>
    <w:rsid w:val="007054B9"/>
    <w:rsid w:val="00713A09"/>
    <w:rsid w:val="00720206"/>
    <w:rsid w:val="00724532"/>
    <w:rsid w:val="0072739B"/>
    <w:rsid w:val="0072745A"/>
    <w:rsid w:val="0073051A"/>
    <w:rsid w:val="00731A3A"/>
    <w:rsid w:val="007351A8"/>
    <w:rsid w:val="00737AF8"/>
    <w:rsid w:val="00742EE4"/>
    <w:rsid w:val="00743990"/>
    <w:rsid w:val="00746667"/>
    <w:rsid w:val="007469DE"/>
    <w:rsid w:val="007503B8"/>
    <w:rsid w:val="0075191B"/>
    <w:rsid w:val="007564BD"/>
    <w:rsid w:val="00761CAB"/>
    <w:rsid w:val="00763569"/>
    <w:rsid w:val="00763F5F"/>
    <w:rsid w:val="00765DA7"/>
    <w:rsid w:val="00772E92"/>
    <w:rsid w:val="007767AE"/>
    <w:rsid w:val="00776CC8"/>
    <w:rsid w:val="007816BB"/>
    <w:rsid w:val="00783A73"/>
    <w:rsid w:val="007872D1"/>
    <w:rsid w:val="00787723"/>
    <w:rsid w:val="00791F89"/>
    <w:rsid w:val="0079390B"/>
    <w:rsid w:val="007966C1"/>
    <w:rsid w:val="007A171A"/>
    <w:rsid w:val="007B416B"/>
    <w:rsid w:val="007C4E12"/>
    <w:rsid w:val="007C5365"/>
    <w:rsid w:val="007C55AA"/>
    <w:rsid w:val="007C5FC4"/>
    <w:rsid w:val="007C7D97"/>
    <w:rsid w:val="007D0428"/>
    <w:rsid w:val="007E174B"/>
    <w:rsid w:val="007E180D"/>
    <w:rsid w:val="007E2172"/>
    <w:rsid w:val="007E62CC"/>
    <w:rsid w:val="007F2B8A"/>
    <w:rsid w:val="00804529"/>
    <w:rsid w:val="00806E46"/>
    <w:rsid w:val="00813EBB"/>
    <w:rsid w:val="008209DB"/>
    <w:rsid w:val="00824D65"/>
    <w:rsid w:val="00834CB0"/>
    <w:rsid w:val="008363B8"/>
    <w:rsid w:val="008403B1"/>
    <w:rsid w:val="008512D5"/>
    <w:rsid w:val="008521CF"/>
    <w:rsid w:val="00856DBD"/>
    <w:rsid w:val="008571A5"/>
    <w:rsid w:val="00857373"/>
    <w:rsid w:val="0086549B"/>
    <w:rsid w:val="00874850"/>
    <w:rsid w:val="0087516A"/>
    <w:rsid w:val="00875927"/>
    <w:rsid w:val="00875E0A"/>
    <w:rsid w:val="00877270"/>
    <w:rsid w:val="0087747A"/>
    <w:rsid w:val="008822EB"/>
    <w:rsid w:val="00885E1B"/>
    <w:rsid w:val="00886880"/>
    <w:rsid w:val="0089017B"/>
    <w:rsid w:val="00893A71"/>
    <w:rsid w:val="008B1132"/>
    <w:rsid w:val="008B2122"/>
    <w:rsid w:val="008B63F0"/>
    <w:rsid w:val="008C0D32"/>
    <w:rsid w:val="008C3E30"/>
    <w:rsid w:val="008C6521"/>
    <w:rsid w:val="008D3D5B"/>
    <w:rsid w:val="008D65C8"/>
    <w:rsid w:val="008D7C8C"/>
    <w:rsid w:val="008D7F99"/>
    <w:rsid w:val="008E6542"/>
    <w:rsid w:val="008E7C42"/>
    <w:rsid w:val="008E7CAC"/>
    <w:rsid w:val="008F3EB3"/>
    <w:rsid w:val="008F59E4"/>
    <w:rsid w:val="008F6956"/>
    <w:rsid w:val="009000BC"/>
    <w:rsid w:val="00900727"/>
    <w:rsid w:val="009056C8"/>
    <w:rsid w:val="00905EF7"/>
    <w:rsid w:val="00907540"/>
    <w:rsid w:val="00915A83"/>
    <w:rsid w:val="00915C15"/>
    <w:rsid w:val="00921C59"/>
    <w:rsid w:val="00927AB4"/>
    <w:rsid w:val="00927FFE"/>
    <w:rsid w:val="00931406"/>
    <w:rsid w:val="00932933"/>
    <w:rsid w:val="00932D14"/>
    <w:rsid w:val="00940972"/>
    <w:rsid w:val="00942CB2"/>
    <w:rsid w:val="00945E62"/>
    <w:rsid w:val="0094698A"/>
    <w:rsid w:val="009513FB"/>
    <w:rsid w:val="0095176F"/>
    <w:rsid w:val="00954C19"/>
    <w:rsid w:val="00956027"/>
    <w:rsid w:val="00960E56"/>
    <w:rsid w:val="00961E0F"/>
    <w:rsid w:val="00963923"/>
    <w:rsid w:val="00964214"/>
    <w:rsid w:val="00964714"/>
    <w:rsid w:val="00966389"/>
    <w:rsid w:val="009670E9"/>
    <w:rsid w:val="009674CB"/>
    <w:rsid w:val="00973E66"/>
    <w:rsid w:val="009809C7"/>
    <w:rsid w:val="00980DA7"/>
    <w:rsid w:val="00980E5B"/>
    <w:rsid w:val="00982653"/>
    <w:rsid w:val="00982BA2"/>
    <w:rsid w:val="0098328B"/>
    <w:rsid w:val="00983794"/>
    <w:rsid w:val="00985392"/>
    <w:rsid w:val="0099033E"/>
    <w:rsid w:val="00991131"/>
    <w:rsid w:val="009942A1"/>
    <w:rsid w:val="009B5AF9"/>
    <w:rsid w:val="009B61FB"/>
    <w:rsid w:val="009B6DC4"/>
    <w:rsid w:val="009B7659"/>
    <w:rsid w:val="009B775F"/>
    <w:rsid w:val="009C01C6"/>
    <w:rsid w:val="009C5979"/>
    <w:rsid w:val="009E5F6A"/>
    <w:rsid w:val="009F5D9E"/>
    <w:rsid w:val="00A027B3"/>
    <w:rsid w:val="00A02B82"/>
    <w:rsid w:val="00A0751D"/>
    <w:rsid w:val="00A2042B"/>
    <w:rsid w:val="00A22509"/>
    <w:rsid w:val="00A23781"/>
    <w:rsid w:val="00A23CD8"/>
    <w:rsid w:val="00A26564"/>
    <w:rsid w:val="00A31D6E"/>
    <w:rsid w:val="00A342A3"/>
    <w:rsid w:val="00A41A5C"/>
    <w:rsid w:val="00A450DA"/>
    <w:rsid w:val="00A47DF0"/>
    <w:rsid w:val="00A51199"/>
    <w:rsid w:val="00A53165"/>
    <w:rsid w:val="00A54186"/>
    <w:rsid w:val="00A55876"/>
    <w:rsid w:val="00A611DE"/>
    <w:rsid w:val="00A63025"/>
    <w:rsid w:val="00A64970"/>
    <w:rsid w:val="00A65C38"/>
    <w:rsid w:val="00A73A29"/>
    <w:rsid w:val="00A84DC0"/>
    <w:rsid w:val="00A873C6"/>
    <w:rsid w:val="00A902EA"/>
    <w:rsid w:val="00A91BEA"/>
    <w:rsid w:val="00A95211"/>
    <w:rsid w:val="00A95414"/>
    <w:rsid w:val="00AA2DA1"/>
    <w:rsid w:val="00AB2C68"/>
    <w:rsid w:val="00AB4D0E"/>
    <w:rsid w:val="00AC0251"/>
    <w:rsid w:val="00AC0CD0"/>
    <w:rsid w:val="00AC3D97"/>
    <w:rsid w:val="00AD2EEE"/>
    <w:rsid w:val="00AD7404"/>
    <w:rsid w:val="00AE2A7E"/>
    <w:rsid w:val="00AE48EF"/>
    <w:rsid w:val="00AE4C4B"/>
    <w:rsid w:val="00AE5900"/>
    <w:rsid w:val="00AE7983"/>
    <w:rsid w:val="00AE79C3"/>
    <w:rsid w:val="00AF705B"/>
    <w:rsid w:val="00B01D1A"/>
    <w:rsid w:val="00B02955"/>
    <w:rsid w:val="00B101F6"/>
    <w:rsid w:val="00B12F82"/>
    <w:rsid w:val="00B22763"/>
    <w:rsid w:val="00B439CB"/>
    <w:rsid w:val="00B46438"/>
    <w:rsid w:val="00B60B7B"/>
    <w:rsid w:val="00B60EB8"/>
    <w:rsid w:val="00B645EA"/>
    <w:rsid w:val="00B71445"/>
    <w:rsid w:val="00B71A8A"/>
    <w:rsid w:val="00B74024"/>
    <w:rsid w:val="00B8174F"/>
    <w:rsid w:val="00B81CB6"/>
    <w:rsid w:val="00B92ED0"/>
    <w:rsid w:val="00BA1467"/>
    <w:rsid w:val="00BA5742"/>
    <w:rsid w:val="00BA73FB"/>
    <w:rsid w:val="00BB364C"/>
    <w:rsid w:val="00BB6C43"/>
    <w:rsid w:val="00BB747E"/>
    <w:rsid w:val="00BC24D4"/>
    <w:rsid w:val="00BE1DAB"/>
    <w:rsid w:val="00BE57F7"/>
    <w:rsid w:val="00BF2B8B"/>
    <w:rsid w:val="00BF30F5"/>
    <w:rsid w:val="00BF33FC"/>
    <w:rsid w:val="00BF48AB"/>
    <w:rsid w:val="00BF5BD5"/>
    <w:rsid w:val="00BF78A8"/>
    <w:rsid w:val="00C002FF"/>
    <w:rsid w:val="00C010B4"/>
    <w:rsid w:val="00C01C4F"/>
    <w:rsid w:val="00C053C0"/>
    <w:rsid w:val="00C07052"/>
    <w:rsid w:val="00C076AB"/>
    <w:rsid w:val="00C0799E"/>
    <w:rsid w:val="00C07B24"/>
    <w:rsid w:val="00C14C0E"/>
    <w:rsid w:val="00C17376"/>
    <w:rsid w:val="00C2153E"/>
    <w:rsid w:val="00C23DBC"/>
    <w:rsid w:val="00C32273"/>
    <w:rsid w:val="00C35A61"/>
    <w:rsid w:val="00C35C57"/>
    <w:rsid w:val="00C40BA7"/>
    <w:rsid w:val="00C41121"/>
    <w:rsid w:val="00C435D1"/>
    <w:rsid w:val="00C47143"/>
    <w:rsid w:val="00C5028A"/>
    <w:rsid w:val="00C533CB"/>
    <w:rsid w:val="00C538A4"/>
    <w:rsid w:val="00C55928"/>
    <w:rsid w:val="00C61D7F"/>
    <w:rsid w:val="00C62BD1"/>
    <w:rsid w:val="00C6416E"/>
    <w:rsid w:val="00C72499"/>
    <w:rsid w:val="00C73402"/>
    <w:rsid w:val="00C82FC8"/>
    <w:rsid w:val="00C90258"/>
    <w:rsid w:val="00C91B17"/>
    <w:rsid w:val="00C9321F"/>
    <w:rsid w:val="00C9352B"/>
    <w:rsid w:val="00C936FF"/>
    <w:rsid w:val="00C94236"/>
    <w:rsid w:val="00C950BA"/>
    <w:rsid w:val="00CA090F"/>
    <w:rsid w:val="00CA5AD4"/>
    <w:rsid w:val="00CA6DF4"/>
    <w:rsid w:val="00CA7512"/>
    <w:rsid w:val="00CD0986"/>
    <w:rsid w:val="00CD6A0E"/>
    <w:rsid w:val="00CD7625"/>
    <w:rsid w:val="00CE3396"/>
    <w:rsid w:val="00CE3F65"/>
    <w:rsid w:val="00CE5C06"/>
    <w:rsid w:val="00CE60DC"/>
    <w:rsid w:val="00CF09F4"/>
    <w:rsid w:val="00CF1E53"/>
    <w:rsid w:val="00CF4801"/>
    <w:rsid w:val="00CF4FD0"/>
    <w:rsid w:val="00CF667A"/>
    <w:rsid w:val="00D024FB"/>
    <w:rsid w:val="00D06C9D"/>
    <w:rsid w:val="00D06CB0"/>
    <w:rsid w:val="00D133C6"/>
    <w:rsid w:val="00D17C68"/>
    <w:rsid w:val="00D242DD"/>
    <w:rsid w:val="00D277D1"/>
    <w:rsid w:val="00D352F9"/>
    <w:rsid w:val="00D44212"/>
    <w:rsid w:val="00D5473C"/>
    <w:rsid w:val="00D55059"/>
    <w:rsid w:val="00D57D77"/>
    <w:rsid w:val="00D600F2"/>
    <w:rsid w:val="00D6261C"/>
    <w:rsid w:val="00D7255C"/>
    <w:rsid w:val="00D72B68"/>
    <w:rsid w:val="00D75891"/>
    <w:rsid w:val="00D8410F"/>
    <w:rsid w:val="00D86C85"/>
    <w:rsid w:val="00D86CC8"/>
    <w:rsid w:val="00D92561"/>
    <w:rsid w:val="00D969C8"/>
    <w:rsid w:val="00DA1783"/>
    <w:rsid w:val="00DB206B"/>
    <w:rsid w:val="00DB7322"/>
    <w:rsid w:val="00DC260C"/>
    <w:rsid w:val="00DC30CD"/>
    <w:rsid w:val="00DC53C5"/>
    <w:rsid w:val="00DD0085"/>
    <w:rsid w:val="00DD0B6B"/>
    <w:rsid w:val="00DD227E"/>
    <w:rsid w:val="00DE4E6C"/>
    <w:rsid w:val="00DF24B7"/>
    <w:rsid w:val="00DF34AC"/>
    <w:rsid w:val="00DF6B5D"/>
    <w:rsid w:val="00E0081E"/>
    <w:rsid w:val="00E20796"/>
    <w:rsid w:val="00E21315"/>
    <w:rsid w:val="00E22254"/>
    <w:rsid w:val="00E23861"/>
    <w:rsid w:val="00E23FC7"/>
    <w:rsid w:val="00E251C9"/>
    <w:rsid w:val="00E303B3"/>
    <w:rsid w:val="00E31F48"/>
    <w:rsid w:val="00E32BC5"/>
    <w:rsid w:val="00E33F2B"/>
    <w:rsid w:val="00E37FC0"/>
    <w:rsid w:val="00E40F09"/>
    <w:rsid w:val="00E41766"/>
    <w:rsid w:val="00E45E35"/>
    <w:rsid w:val="00E50D82"/>
    <w:rsid w:val="00E5379A"/>
    <w:rsid w:val="00E56007"/>
    <w:rsid w:val="00E6342F"/>
    <w:rsid w:val="00E71549"/>
    <w:rsid w:val="00E716F6"/>
    <w:rsid w:val="00E7500C"/>
    <w:rsid w:val="00E808FE"/>
    <w:rsid w:val="00E82496"/>
    <w:rsid w:val="00E91CFE"/>
    <w:rsid w:val="00E94902"/>
    <w:rsid w:val="00EA1E49"/>
    <w:rsid w:val="00EA4A2C"/>
    <w:rsid w:val="00EB379C"/>
    <w:rsid w:val="00EB504F"/>
    <w:rsid w:val="00EC3819"/>
    <w:rsid w:val="00EC41D8"/>
    <w:rsid w:val="00EC536F"/>
    <w:rsid w:val="00ED5087"/>
    <w:rsid w:val="00ED638B"/>
    <w:rsid w:val="00EE5C59"/>
    <w:rsid w:val="00EF01A6"/>
    <w:rsid w:val="00EF2828"/>
    <w:rsid w:val="00EF718B"/>
    <w:rsid w:val="00F1232B"/>
    <w:rsid w:val="00F20852"/>
    <w:rsid w:val="00F21B82"/>
    <w:rsid w:val="00F21BD5"/>
    <w:rsid w:val="00F230AD"/>
    <w:rsid w:val="00F37BE9"/>
    <w:rsid w:val="00F45C44"/>
    <w:rsid w:val="00F52441"/>
    <w:rsid w:val="00F54529"/>
    <w:rsid w:val="00F611C8"/>
    <w:rsid w:val="00F62E05"/>
    <w:rsid w:val="00F64281"/>
    <w:rsid w:val="00F677BD"/>
    <w:rsid w:val="00F72E7B"/>
    <w:rsid w:val="00F83667"/>
    <w:rsid w:val="00F85C1A"/>
    <w:rsid w:val="00F86CA3"/>
    <w:rsid w:val="00F87B34"/>
    <w:rsid w:val="00F90373"/>
    <w:rsid w:val="00F9232A"/>
    <w:rsid w:val="00F9450B"/>
    <w:rsid w:val="00F967AC"/>
    <w:rsid w:val="00F97D04"/>
    <w:rsid w:val="00FA2494"/>
    <w:rsid w:val="00FA2D56"/>
    <w:rsid w:val="00FA442A"/>
    <w:rsid w:val="00FB5D81"/>
    <w:rsid w:val="00FC04F6"/>
    <w:rsid w:val="00FC20EA"/>
    <w:rsid w:val="00FC32B8"/>
    <w:rsid w:val="00FC4331"/>
    <w:rsid w:val="00FC46B3"/>
    <w:rsid w:val="00FD133B"/>
    <w:rsid w:val="00FD4CEB"/>
    <w:rsid w:val="00FE437D"/>
    <w:rsid w:val="00FE5061"/>
    <w:rsid w:val="00FE67FC"/>
    <w:rsid w:val="00FE7EC6"/>
    <w:rsid w:val="00FF1057"/>
    <w:rsid w:val="00FF36C5"/>
    <w:rsid w:val="062C109C"/>
    <w:rsid w:val="07D626F4"/>
    <w:rsid w:val="09DA2682"/>
    <w:rsid w:val="09E2D341"/>
    <w:rsid w:val="0A63E3ED"/>
    <w:rsid w:val="0F0A4D39"/>
    <w:rsid w:val="0FA0D0DF"/>
    <w:rsid w:val="1199325A"/>
    <w:rsid w:val="125D168D"/>
    <w:rsid w:val="1302B54B"/>
    <w:rsid w:val="13734E65"/>
    <w:rsid w:val="15A7C06C"/>
    <w:rsid w:val="1C48E472"/>
    <w:rsid w:val="2120CF30"/>
    <w:rsid w:val="21B8D05B"/>
    <w:rsid w:val="2233C9EF"/>
    <w:rsid w:val="24FDD646"/>
    <w:rsid w:val="253477F8"/>
    <w:rsid w:val="2A29DED7"/>
    <w:rsid w:val="2B2A6051"/>
    <w:rsid w:val="2BFDBC6C"/>
    <w:rsid w:val="2FA9E2A7"/>
    <w:rsid w:val="322D4AA2"/>
    <w:rsid w:val="37B0B291"/>
    <w:rsid w:val="3A8BAEDD"/>
    <w:rsid w:val="3D6459F6"/>
    <w:rsid w:val="3D94574F"/>
    <w:rsid w:val="3E13EF1E"/>
    <w:rsid w:val="3EEDBF3E"/>
    <w:rsid w:val="41DA5BA4"/>
    <w:rsid w:val="462BF5D9"/>
    <w:rsid w:val="485D2B82"/>
    <w:rsid w:val="491CD4FD"/>
    <w:rsid w:val="4A6824E3"/>
    <w:rsid w:val="4BAE7F4D"/>
    <w:rsid w:val="4D19817B"/>
    <w:rsid w:val="4D5A974D"/>
    <w:rsid w:val="4DB5E659"/>
    <w:rsid w:val="4EFCC95A"/>
    <w:rsid w:val="4F499E5F"/>
    <w:rsid w:val="50C5D5DE"/>
    <w:rsid w:val="5147985D"/>
    <w:rsid w:val="535EB3AB"/>
    <w:rsid w:val="54AD67DC"/>
    <w:rsid w:val="54C56CDC"/>
    <w:rsid w:val="55190B2D"/>
    <w:rsid w:val="56415D21"/>
    <w:rsid w:val="56BF08A7"/>
    <w:rsid w:val="59632934"/>
    <w:rsid w:val="5AA2CD07"/>
    <w:rsid w:val="5AEFC278"/>
    <w:rsid w:val="5EAA33CE"/>
    <w:rsid w:val="5F1B0228"/>
    <w:rsid w:val="5F1B56F5"/>
    <w:rsid w:val="60575F43"/>
    <w:rsid w:val="6208E0FB"/>
    <w:rsid w:val="62DC5B9E"/>
    <w:rsid w:val="66D67AD8"/>
    <w:rsid w:val="69B8F4BE"/>
    <w:rsid w:val="6EC2AFDA"/>
    <w:rsid w:val="6F0BC153"/>
    <w:rsid w:val="6F1F7840"/>
    <w:rsid w:val="71991962"/>
    <w:rsid w:val="743B1A2D"/>
    <w:rsid w:val="74C25654"/>
    <w:rsid w:val="759A8537"/>
    <w:rsid w:val="76AB06E7"/>
    <w:rsid w:val="76EA0BC2"/>
    <w:rsid w:val="7752AE82"/>
    <w:rsid w:val="79CECB67"/>
    <w:rsid w:val="7B9F4E9B"/>
    <w:rsid w:val="7BC2D004"/>
    <w:rsid w:val="7C719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26ECD"/>
  <w15:chartTrackingRefBased/>
  <w15:docId w15:val="{C35B345B-0612-4C8E-9794-0B496BB4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71"/>
    <w:pPr>
      <w:spacing w:after="0"/>
    </w:pPr>
    <w:rPr>
      <w:rFonts w:cs="Times New Roman (Body CS)"/>
      <w:sz w:val="24"/>
    </w:rPr>
  </w:style>
  <w:style w:type="paragraph" w:styleId="Heading1">
    <w:name w:val="heading 1"/>
    <w:basedOn w:val="Normal"/>
    <w:next w:val="Normal"/>
    <w:link w:val="Heading1Char"/>
    <w:uiPriority w:val="9"/>
    <w:qFormat/>
    <w:rsid w:val="00482A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2A33"/>
    <w:pPr>
      <w:jc w:val="both"/>
      <w:outlineLvl w:val="1"/>
    </w:pPr>
    <w:rPr>
      <w:rFonts w:ascii="Calibri" w:hAnsi="Calibri"/>
      <w:b/>
      <w:caps/>
      <w:spacing w:val="20"/>
    </w:rPr>
  </w:style>
  <w:style w:type="paragraph" w:styleId="Heading3">
    <w:name w:val="heading 3"/>
    <w:basedOn w:val="Normal"/>
    <w:next w:val="Normal"/>
    <w:link w:val="Heading3Char"/>
    <w:uiPriority w:val="9"/>
    <w:semiHidden/>
    <w:unhideWhenUsed/>
    <w:qFormat/>
    <w:rsid w:val="00482A3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A33"/>
    <w:rPr>
      <w:rFonts w:ascii="Calibri" w:hAnsi="Calibri"/>
      <w:b/>
      <w:caps/>
      <w:spacing w:val="20"/>
    </w:rPr>
  </w:style>
  <w:style w:type="character" w:customStyle="1" w:styleId="Heading3Char">
    <w:name w:val="Heading 3 Char"/>
    <w:basedOn w:val="DefaultParagraphFont"/>
    <w:link w:val="Heading3"/>
    <w:uiPriority w:val="9"/>
    <w:semiHidden/>
    <w:rsid w:val="00482A3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link w:val="ListParagraphChar"/>
    <w:uiPriority w:val="34"/>
    <w:qFormat/>
    <w:rsid w:val="00482A33"/>
    <w:pPr>
      <w:ind w:left="720"/>
      <w:contextualSpacing/>
      <w:jc w:val="both"/>
    </w:pPr>
    <w:rPr>
      <w:rFonts w:ascii="Calibri Light" w:hAnsi="Calibri Light"/>
    </w:rPr>
  </w:style>
  <w:style w:type="table" w:styleId="TableGrid">
    <w:name w:val="Table Grid"/>
    <w:basedOn w:val="TableNormal"/>
    <w:uiPriority w:val="39"/>
    <w:rsid w:val="0048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A33"/>
    <w:pPr>
      <w:tabs>
        <w:tab w:val="center" w:pos="4680"/>
        <w:tab w:val="right" w:pos="9360"/>
      </w:tabs>
      <w:spacing w:line="240" w:lineRule="auto"/>
    </w:pPr>
  </w:style>
  <w:style w:type="character" w:customStyle="1" w:styleId="HeaderChar">
    <w:name w:val="Header Char"/>
    <w:basedOn w:val="DefaultParagraphFont"/>
    <w:link w:val="Header"/>
    <w:uiPriority w:val="99"/>
    <w:rsid w:val="00482A33"/>
  </w:style>
  <w:style w:type="paragraph" w:styleId="Footer">
    <w:name w:val="footer"/>
    <w:basedOn w:val="Normal"/>
    <w:link w:val="FooterChar"/>
    <w:uiPriority w:val="99"/>
    <w:unhideWhenUsed/>
    <w:rsid w:val="00482A33"/>
    <w:pPr>
      <w:tabs>
        <w:tab w:val="center" w:pos="4680"/>
        <w:tab w:val="right" w:pos="9360"/>
      </w:tabs>
      <w:spacing w:line="240" w:lineRule="auto"/>
    </w:pPr>
  </w:style>
  <w:style w:type="character" w:customStyle="1" w:styleId="FooterChar">
    <w:name w:val="Footer Char"/>
    <w:basedOn w:val="DefaultParagraphFont"/>
    <w:link w:val="Footer"/>
    <w:uiPriority w:val="99"/>
    <w:rsid w:val="00482A33"/>
  </w:style>
  <w:style w:type="character" w:customStyle="1" w:styleId="Heading1Char">
    <w:name w:val="Heading 1 Char"/>
    <w:basedOn w:val="DefaultParagraphFont"/>
    <w:link w:val="Heading1"/>
    <w:uiPriority w:val="9"/>
    <w:rsid w:val="00482A3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82A33"/>
    <w:rPr>
      <w:color w:val="0000FF" w:themeColor="hyperlink"/>
      <w:u w:val="single"/>
    </w:rPr>
  </w:style>
  <w:style w:type="paragraph" w:styleId="BalloonText">
    <w:name w:val="Balloon Text"/>
    <w:basedOn w:val="Normal"/>
    <w:link w:val="BalloonTextChar"/>
    <w:uiPriority w:val="99"/>
    <w:semiHidden/>
    <w:unhideWhenUsed/>
    <w:rsid w:val="008C65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521"/>
    <w:rPr>
      <w:rFonts w:ascii="Segoe UI" w:hAnsi="Segoe UI" w:cs="Segoe UI"/>
      <w:sz w:val="18"/>
      <w:szCs w:val="18"/>
    </w:rPr>
  </w:style>
  <w:style w:type="character" w:customStyle="1" w:styleId="eop">
    <w:name w:val="eop"/>
    <w:basedOn w:val="DefaultParagraphFont"/>
    <w:rsid w:val="008C652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CheckBoxL1">
    <w:name w:val="CheckBoxL1"/>
    <w:basedOn w:val="ListParagraph"/>
    <w:link w:val="CheckBoxL1Char"/>
    <w:qFormat/>
    <w:rsid w:val="00C23DBC"/>
    <w:pPr>
      <w:numPr>
        <w:numId w:val="33"/>
      </w:numPr>
      <w:spacing w:after="120" w:line="240" w:lineRule="auto"/>
      <w:contextualSpacing w:val="0"/>
    </w:pPr>
    <w:rPr>
      <w:rFonts w:ascii="Arial" w:hAnsi="Arial" w:cs="Arial"/>
      <w:bCs/>
      <w:spacing w:val="10"/>
      <w:szCs w:val="20"/>
    </w:rPr>
  </w:style>
  <w:style w:type="paragraph" w:customStyle="1" w:styleId="CheckBoxL2">
    <w:name w:val="CheckBoxL2"/>
    <w:basedOn w:val="ListParagraph"/>
    <w:qFormat/>
    <w:rsid w:val="00C23DBC"/>
    <w:pPr>
      <w:numPr>
        <w:numId w:val="6"/>
      </w:numPr>
      <w:spacing w:after="120" w:line="240" w:lineRule="auto"/>
      <w:ind w:left="1080"/>
      <w:contextualSpacing w:val="0"/>
    </w:pPr>
    <w:rPr>
      <w:rFonts w:ascii="Arial" w:hAnsi="Arial" w:cs="Arial"/>
      <w:spacing w:val="10"/>
      <w:szCs w:val="18"/>
    </w:rPr>
  </w:style>
  <w:style w:type="paragraph" w:customStyle="1" w:styleId="CheckBoxL3">
    <w:name w:val="CheckBoxL3"/>
    <w:basedOn w:val="ListParagraph"/>
    <w:qFormat/>
    <w:rsid w:val="00C538A4"/>
    <w:pPr>
      <w:numPr>
        <w:ilvl w:val="1"/>
        <w:numId w:val="7"/>
      </w:numPr>
      <w:spacing w:line="240" w:lineRule="auto"/>
    </w:pPr>
    <w:rPr>
      <w:rFonts w:ascii="Arial" w:hAnsi="Arial" w:cs="Arial"/>
      <w:spacing w:val="10"/>
      <w:szCs w:val="18"/>
    </w:rPr>
  </w:style>
  <w:style w:type="paragraph" w:customStyle="1" w:styleId="CheckBoxL4">
    <w:name w:val="CheckBoxL4"/>
    <w:basedOn w:val="ListParagraph"/>
    <w:qFormat/>
    <w:rsid w:val="00AE5900"/>
    <w:pPr>
      <w:numPr>
        <w:ilvl w:val="1"/>
        <w:numId w:val="3"/>
      </w:numPr>
      <w:spacing w:line="240" w:lineRule="auto"/>
      <w:ind w:left="1800"/>
    </w:pPr>
    <w:rPr>
      <w:rFonts w:ascii="Arial" w:hAnsi="Arial" w:cs="Arial"/>
      <w:spacing w:val="10"/>
      <w:sz w:val="20"/>
      <w:szCs w:val="20"/>
    </w:rPr>
  </w:style>
  <w:style w:type="paragraph" w:styleId="BodyText">
    <w:name w:val="Body Text"/>
    <w:basedOn w:val="Normal"/>
    <w:link w:val="BodyTextChar"/>
    <w:uiPriority w:val="99"/>
    <w:semiHidden/>
    <w:unhideWhenUsed/>
    <w:rsid w:val="00221DAE"/>
    <w:pPr>
      <w:spacing w:after="120"/>
    </w:pPr>
  </w:style>
  <w:style w:type="character" w:customStyle="1" w:styleId="BodyTextChar">
    <w:name w:val="Body Text Char"/>
    <w:basedOn w:val="DefaultParagraphFont"/>
    <w:link w:val="BodyText"/>
    <w:uiPriority w:val="99"/>
    <w:semiHidden/>
    <w:rsid w:val="00221DAE"/>
  </w:style>
  <w:style w:type="paragraph" w:customStyle="1" w:styleId="Instructions">
    <w:name w:val="Instructions"/>
    <w:basedOn w:val="Normal"/>
    <w:next w:val="Normal"/>
    <w:link w:val="InstructionsChar"/>
    <w:qFormat/>
    <w:rsid w:val="00C538A4"/>
    <w:rPr>
      <w:b/>
      <w:color w:val="0070C0"/>
    </w:rPr>
  </w:style>
  <w:style w:type="paragraph" w:styleId="NormalWeb">
    <w:name w:val="Normal (Web)"/>
    <w:basedOn w:val="Normal"/>
    <w:uiPriority w:val="99"/>
    <w:unhideWhenUsed/>
    <w:rsid w:val="00C538A4"/>
    <w:pPr>
      <w:spacing w:before="100" w:beforeAutospacing="1" w:after="100" w:afterAutospacing="1" w:line="240" w:lineRule="auto"/>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9B61FB"/>
    <w:rPr>
      <w:rFonts w:ascii="Calibri Light" w:hAnsi="Calibri Light"/>
    </w:rPr>
  </w:style>
  <w:style w:type="character" w:customStyle="1" w:styleId="CheckBoxL1Char">
    <w:name w:val="CheckBoxL1 Char"/>
    <w:basedOn w:val="ListParagraphChar"/>
    <w:link w:val="CheckBoxL1"/>
    <w:rsid w:val="00C23DBC"/>
    <w:rPr>
      <w:rFonts w:ascii="Calibri Light" w:hAnsi="Calibri Light" w:cs="Arial"/>
      <w:bCs/>
      <w:spacing w:val="10"/>
      <w:szCs w:val="20"/>
    </w:rPr>
  </w:style>
  <w:style w:type="character" w:customStyle="1" w:styleId="InstructionsChar">
    <w:name w:val="Instructions Char"/>
    <w:basedOn w:val="CheckBoxL1Char"/>
    <w:link w:val="Instructions"/>
    <w:rsid w:val="009E5F6A"/>
    <w:rPr>
      <w:rFonts w:ascii="Calibri Light" w:hAnsi="Calibri Light" w:cs="Arial"/>
      <w:b/>
      <w:bCs w:val="0"/>
      <w:color w:val="0070C0"/>
      <w:spacing w:val="10"/>
      <w:szCs w:val="20"/>
    </w:rPr>
  </w:style>
  <w:style w:type="paragraph" w:styleId="CommentSubject">
    <w:name w:val="annotation subject"/>
    <w:basedOn w:val="CommentText"/>
    <w:next w:val="CommentText"/>
    <w:link w:val="CommentSubjectChar"/>
    <w:uiPriority w:val="99"/>
    <w:semiHidden/>
    <w:unhideWhenUsed/>
    <w:rsid w:val="00340EAA"/>
    <w:rPr>
      <w:b/>
      <w:bCs/>
    </w:rPr>
  </w:style>
  <w:style w:type="character" w:customStyle="1" w:styleId="CommentSubjectChar">
    <w:name w:val="Comment Subject Char"/>
    <w:basedOn w:val="CommentTextChar"/>
    <w:link w:val="CommentSubject"/>
    <w:uiPriority w:val="99"/>
    <w:semiHidden/>
    <w:rsid w:val="00340EAA"/>
    <w:rPr>
      <w:b/>
      <w:bCs/>
      <w:sz w:val="20"/>
      <w:szCs w:val="20"/>
    </w:rPr>
  </w:style>
  <w:style w:type="paragraph" w:styleId="Revision">
    <w:name w:val="Revision"/>
    <w:hidden/>
    <w:uiPriority w:val="99"/>
    <w:semiHidden/>
    <w:rsid w:val="006D56AE"/>
    <w:pPr>
      <w:spacing w:after="0" w:line="240" w:lineRule="auto"/>
    </w:pPr>
  </w:style>
  <w:style w:type="paragraph" w:customStyle="1" w:styleId="Normalindent1">
    <w:name w:val="Normal_indent_1"/>
    <w:basedOn w:val="Normal"/>
    <w:qFormat/>
    <w:rsid w:val="001952C4"/>
    <w:pPr>
      <w:spacing w:line="240" w:lineRule="auto"/>
      <w:ind w:left="360"/>
    </w:pPr>
  </w:style>
  <w:style w:type="character" w:customStyle="1" w:styleId="normaltextrun">
    <w:name w:val="normaltextrun"/>
    <w:basedOn w:val="DefaultParagraphFont"/>
    <w:rsid w:val="001952C4"/>
  </w:style>
  <w:style w:type="character" w:styleId="PageNumber">
    <w:name w:val="page number"/>
    <w:basedOn w:val="DefaultParagraphFont"/>
    <w:uiPriority w:val="99"/>
    <w:semiHidden/>
    <w:unhideWhenUsed/>
    <w:rsid w:val="00A54186"/>
  </w:style>
  <w:style w:type="paragraph" w:customStyle="1" w:styleId="TableCaptionOrdinance">
    <w:name w:val="Table Caption Ordinance"/>
    <w:basedOn w:val="Normal"/>
    <w:link w:val="TableCaptionOrdinanceChar"/>
    <w:qFormat/>
    <w:rsid w:val="0026548A"/>
    <w:pPr>
      <w:spacing w:line="240" w:lineRule="auto"/>
      <w:jc w:val="center"/>
    </w:pPr>
    <w:rPr>
      <w:rFonts w:cs="Arial"/>
      <w:b/>
      <w:bCs/>
      <w:szCs w:val="24"/>
    </w:rPr>
  </w:style>
  <w:style w:type="character" w:customStyle="1" w:styleId="TableCaptionOrdinanceChar">
    <w:name w:val="Table Caption Ordinance Char"/>
    <w:basedOn w:val="DefaultParagraphFont"/>
    <w:link w:val="TableCaptionOrdinance"/>
    <w:rsid w:val="0026548A"/>
    <w:rPr>
      <w:rFonts w:cs="Arial"/>
      <w:b/>
      <w:bCs/>
      <w:sz w:val="24"/>
      <w:szCs w:val="24"/>
    </w:rPr>
  </w:style>
  <w:style w:type="character" w:customStyle="1" w:styleId="InstructionsOld">
    <w:name w:val="InstructionsOld"/>
    <w:basedOn w:val="DefaultParagraphFont"/>
    <w:rsid w:val="007C5365"/>
    <w:rPr>
      <w:rFonts w:ascii="Arial" w:hAnsi="Arial"/>
      <w:b w:val="0"/>
      <w:bCs/>
      <w:i/>
      <w:caps w:val="0"/>
      <w:smallCaps w:val="0"/>
      <w:color w:val="4F81BD" w:themeColor="accent1"/>
      <w:sz w:val="20"/>
    </w:rPr>
  </w:style>
  <w:style w:type="paragraph" w:customStyle="1" w:styleId="Body">
    <w:name w:val="Body"/>
    <w:basedOn w:val="Normal"/>
    <w:link w:val="BodyChar"/>
    <w:qFormat/>
    <w:rsid w:val="00233871"/>
    <w:pPr>
      <w:spacing w:before="120" w:line="247" w:lineRule="auto"/>
    </w:pPr>
    <w:rPr>
      <w:rFonts w:eastAsia="Avenir" w:cs="Arial"/>
      <w:bCs/>
      <w:szCs w:val="32"/>
    </w:rPr>
  </w:style>
  <w:style w:type="character" w:customStyle="1" w:styleId="BodyChar">
    <w:name w:val="Body Char"/>
    <w:link w:val="Body"/>
    <w:rsid w:val="00233871"/>
    <w:rPr>
      <w:rFonts w:eastAsia="Avenir" w:cs="Arial"/>
      <w:bCs/>
      <w:sz w:val="24"/>
      <w:szCs w:val="32"/>
    </w:rPr>
  </w:style>
  <w:style w:type="numbering" w:customStyle="1" w:styleId="CurrentList1">
    <w:name w:val="Current List1"/>
    <w:uiPriority w:val="99"/>
    <w:rsid w:val="00783A73"/>
    <w:pPr>
      <w:numPr>
        <w:numId w:val="32"/>
      </w:numPr>
    </w:pPr>
  </w:style>
  <w:style w:type="numbering" w:customStyle="1" w:styleId="CurrentList2">
    <w:name w:val="Current List2"/>
    <w:uiPriority w:val="99"/>
    <w:rsid w:val="000D75C6"/>
    <w:pPr>
      <w:numPr>
        <w:numId w:val="34"/>
      </w:numPr>
    </w:pPr>
  </w:style>
  <w:style w:type="paragraph" w:customStyle="1" w:styleId="paragraph">
    <w:name w:val="paragraph"/>
    <w:basedOn w:val="Normal"/>
    <w:rsid w:val="00411017"/>
    <w:pPr>
      <w:spacing w:before="100" w:beforeAutospacing="1" w:after="100" w:afterAutospacing="1" w:line="240" w:lineRule="auto"/>
    </w:pPr>
    <w:rPr>
      <w:rFonts w:ascii="Times New Roman" w:eastAsia="Times New Roman" w:hAnsi="Times New Roman" w:cs="Times New Roman"/>
      <w:szCs w:val="24"/>
    </w:rPr>
  </w:style>
  <w:style w:type="character" w:customStyle="1" w:styleId="scxw230972004">
    <w:name w:val="scxw230972004"/>
    <w:basedOn w:val="DefaultParagraphFont"/>
    <w:rsid w:val="00411017"/>
  </w:style>
  <w:style w:type="character" w:customStyle="1" w:styleId="scxw185268093">
    <w:name w:val="scxw185268093"/>
    <w:basedOn w:val="DefaultParagraphFont"/>
    <w:rsid w:val="002E25E4"/>
  </w:style>
  <w:style w:type="paragraph" w:customStyle="1" w:styleId="TableHeading">
    <w:name w:val="Table Heading"/>
    <w:basedOn w:val="Caption"/>
    <w:qFormat/>
    <w:rsid w:val="0068498F"/>
    <w:pPr>
      <w:spacing w:before="40" w:after="40"/>
    </w:pPr>
    <w:rPr>
      <w:rFonts w:ascii="Arial" w:eastAsia="Times New Roman" w:hAnsi="Arial" w:cs="Arial"/>
      <w:b/>
      <w:i w:val="0"/>
      <w:color w:val="auto"/>
      <w:sz w:val="24"/>
      <w:szCs w:val="20"/>
    </w:rPr>
  </w:style>
  <w:style w:type="paragraph" w:styleId="Caption">
    <w:name w:val="caption"/>
    <w:basedOn w:val="Normal"/>
    <w:next w:val="Normal"/>
    <w:link w:val="CaptionChar"/>
    <w:unhideWhenUsed/>
    <w:qFormat/>
    <w:rsid w:val="001C422B"/>
    <w:pPr>
      <w:keepNext/>
      <w:spacing w:before="120" w:after="360" w:line="240" w:lineRule="auto"/>
      <w:jc w:val="center"/>
    </w:pPr>
    <w:rPr>
      <w:rFonts w:asciiTheme="minorHAnsi" w:hAnsiTheme="minorHAnsi" w:cstheme="minorBidi"/>
      <w:i/>
      <w:iCs/>
      <w:color w:val="1F497D" w:themeColor="text2"/>
      <w:kern w:val="2"/>
      <w:sz w:val="18"/>
      <w:szCs w:val="18"/>
      <w14:ligatures w14:val="standardContextual"/>
    </w:rPr>
  </w:style>
  <w:style w:type="paragraph" w:customStyle="1" w:styleId="TableText">
    <w:name w:val="Table Text"/>
    <w:basedOn w:val="Normal"/>
    <w:rsid w:val="0068498F"/>
    <w:pPr>
      <w:spacing w:before="20" w:after="20" w:line="240" w:lineRule="auto"/>
    </w:pPr>
    <w:rPr>
      <w:rFonts w:cstheme="minorBidi"/>
      <w:kern w:val="2"/>
      <w14:ligatures w14:val="standardContextual"/>
    </w:rPr>
  </w:style>
  <w:style w:type="character" w:customStyle="1" w:styleId="CaptionChar">
    <w:name w:val="Caption Char"/>
    <w:link w:val="Caption"/>
    <w:rsid w:val="001C422B"/>
    <w:rPr>
      <w:rFonts w:asciiTheme="minorHAnsi" w:hAnsiTheme="minorHAnsi"/>
      <w:i/>
      <w:iCs/>
      <w:color w:val="1F497D" w:themeColor="text2"/>
      <w:kern w:val="2"/>
      <w:sz w:val="18"/>
      <w:szCs w:val="18"/>
      <w14:ligatures w14:val="standardContextual"/>
    </w:rPr>
  </w:style>
  <w:style w:type="table" w:styleId="GridTable1Light">
    <w:name w:val="Grid Table 1 Light"/>
    <w:basedOn w:val="TableNormal"/>
    <w:uiPriority w:val="46"/>
    <w:rsid w:val="00875E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707">
      <w:bodyDiv w:val="1"/>
      <w:marLeft w:val="0"/>
      <w:marRight w:val="0"/>
      <w:marTop w:val="0"/>
      <w:marBottom w:val="0"/>
      <w:divBdr>
        <w:top w:val="none" w:sz="0" w:space="0" w:color="auto"/>
        <w:left w:val="none" w:sz="0" w:space="0" w:color="auto"/>
        <w:bottom w:val="none" w:sz="0" w:space="0" w:color="auto"/>
        <w:right w:val="none" w:sz="0" w:space="0" w:color="auto"/>
      </w:divBdr>
      <w:divsChild>
        <w:div w:id="49039462">
          <w:marLeft w:val="0"/>
          <w:marRight w:val="0"/>
          <w:marTop w:val="0"/>
          <w:marBottom w:val="0"/>
          <w:divBdr>
            <w:top w:val="none" w:sz="0" w:space="0" w:color="auto"/>
            <w:left w:val="none" w:sz="0" w:space="0" w:color="auto"/>
            <w:bottom w:val="none" w:sz="0" w:space="0" w:color="auto"/>
            <w:right w:val="none" w:sz="0" w:space="0" w:color="auto"/>
          </w:divBdr>
        </w:div>
      </w:divsChild>
    </w:div>
    <w:div w:id="24642655">
      <w:bodyDiv w:val="1"/>
      <w:marLeft w:val="0"/>
      <w:marRight w:val="0"/>
      <w:marTop w:val="0"/>
      <w:marBottom w:val="0"/>
      <w:divBdr>
        <w:top w:val="none" w:sz="0" w:space="0" w:color="auto"/>
        <w:left w:val="none" w:sz="0" w:space="0" w:color="auto"/>
        <w:bottom w:val="none" w:sz="0" w:space="0" w:color="auto"/>
        <w:right w:val="none" w:sz="0" w:space="0" w:color="auto"/>
      </w:divBdr>
      <w:divsChild>
        <w:div w:id="1003821415">
          <w:marLeft w:val="0"/>
          <w:marRight w:val="0"/>
          <w:marTop w:val="0"/>
          <w:marBottom w:val="0"/>
          <w:divBdr>
            <w:top w:val="none" w:sz="0" w:space="0" w:color="auto"/>
            <w:left w:val="none" w:sz="0" w:space="0" w:color="auto"/>
            <w:bottom w:val="none" w:sz="0" w:space="0" w:color="auto"/>
            <w:right w:val="none" w:sz="0" w:space="0" w:color="auto"/>
          </w:divBdr>
        </w:div>
        <w:div w:id="1897668300">
          <w:marLeft w:val="0"/>
          <w:marRight w:val="0"/>
          <w:marTop w:val="0"/>
          <w:marBottom w:val="0"/>
          <w:divBdr>
            <w:top w:val="none" w:sz="0" w:space="0" w:color="auto"/>
            <w:left w:val="none" w:sz="0" w:space="0" w:color="auto"/>
            <w:bottom w:val="none" w:sz="0" w:space="0" w:color="auto"/>
            <w:right w:val="none" w:sz="0" w:space="0" w:color="auto"/>
          </w:divBdr>
        </w:div>
      </w:divsChild>
    </w:div>
    <w:div w:id="25059733">
      <w:bodyDiv w:val="1"/>
      <w:marLeft w:val="0"/>
      <w:marRight w:val="0"/>
      <w:marTop w:val="0"/>
      <w:marBottom w:val="0"/>
      <w:divBdr>
        <w:top w:val="none" w:sz="0" w:space="0" w:color="auto"/>
        <w:left w:val="none" w:sz="0" w:space="0" w:color="auto"/>
        <w:bottom w:val="none" w:sz="0" w:space="0" w:color="auto"/>
        <w:right w:val="none" w:sz="0" w:space="0" w:color="auto"/>
      </w:divBdr>
      <w:divsChild>
        <w:div w:id="671839497">
          <w:marLeft w:val="0"/>
          <w:marRight w:val="0"/>
          <w:marTop w:val="0"/>
          <w:marBottom w:val="0"/>
          <w:divBdr>
            <w:top w:val="none" w:sz="0" w:space="0" w:color="auto"/>
            <w:left w:val="none" w:sz="0" w:space="0" w:color="auto"/>
            <w:bottom w:val="none" w:sz="0" w:space="0" w:color="auto"/>
            <w:right w:val="none" w:sz="0" w:space="0" w:color="auto"/>
          </w:divBdr>
          <w:divsChild>
            <w:div w:id="54788751">
              <w:marLeft w:val="0"/>
              <w:marRight w:val="0"/>
              <w:marTop w:val="0"/>
              <w:marBottom w:val="0"/>
              <w:divBdr>
                <w:top w:val="none" w:sz="0" w:space="0" w:color="auto"/>
                <w:left w:val="none" w:sz="0" w:space="0" w:color="auto"/>
                <w:bottom w:val="none" w:sz="0" w:space="0" w:color="auto"/>
                <w:right w:val="none" w:sz="0" w:space="0" w:color="auto"/>
              </w:divBdr>
              <w:divsChild>
                <w:div w:id="18724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228">
      <w:bodyDiv w:val="1"/>
      <w:marLeft w:val="0"/>
      <w:marRight w:val="0"/>
      <w:marTop w:val="0"/>
      <w:marBottom w:val="0"/>
      <w:divBdr>
        <w:top w:val="none" w:sz="0" w:space="0" w:color="auto"/>
        <w:left w:val="none" w:sz="0" w:space="0" w:color="auto"/>
        <w:bottom w:val="none" w:sz="0" w:space="0" w:color="auto"/>
        <w:right w:val="none" w:sz="0" w:space="0" w:color="auto"/>
      </w:divBdr>
      <w:divsChild>
        <w:div w:id="445152392">
          <w:marLeft w:val="0"/>
          <w:marRight w:val="0"/>
          <w:marTop w:val="0"/>
          <w:marBottom w:val="0"/>
          <w:divBdr>
            <w:top w:val="none" w:sz="0" w:space="0" w:color="auto"/>
            <w:left w:val="none" w:sz="0" w:space="0" w:color="auto"/>
            <w:bottom w:val="none" w:sz="0" w:space="0" w:color="auto"/>
            <w:right w:val="none" w:sz="0" w:space="0" w:color="auto"/>
          </w:divBdr>
          <w:divsChild>
            <w:div w:id="1022051670">
              <w:marLeft w:val="0"/>
              <w:marRight w:val="0"/>
              <w:marTop w:val="0"/>
              <w:marBottom w:val="0"/>
              <w:divBdr>
                <w:top w:val="none" w:sz="0" w:space="0" w:color="auto"/>
                <w:left w:val="none" w:sz="0" w:space="0" w:color="auto"/>
                <w:bottom w:val="none" w:sz="0" w:space="0" w:color="auto"/>
                <w:right w:val="none" w:sz="0" w:space="0" w:color="auto"/>
              </w:divBdr>
              <w:divsChild>
                <w:div w:id="185801131">
                  <w:marLeft w:val="0"/>
                  <w:marRight w:val="0"/>
                  <w:marTop w:val="0"/>
                  <w:marBottom w:val="0"/>
                  <w:divBdr>
                    <w:top w:val="none" w:sz="0" w:space="0" w:color="auto"/>
                    <w:left w:val="none" w:sz="0" w:space="0" w:color="auto"/>
                    <w:bottom w:val="none" w:sz="0" w:space="0" w:color="auto"/>
                    <w:right w:val="none" w:sz="0" w:space="0" w:color="auto"/>
                  </w:divBdr>
                  <w:divsChild>
                    <w:div w:id="153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9810">
      <w:bodyDiv w:val="1"/>
      <w:marLeft w:val="0"/>
      <w:marRight w:val="0"/>
      <w:marTop w:val="0"/>
      <w:marBottom w:val="0"/>
      <w:divBdr>
        <w:top w:val="none" w:sz="0" w:space="0" w:color="auto"/>
        <w:left w:val="none" w:sz="0" w:space="0" w:color="auto"/>
        <w:bottom w:val="none" w:sz="0" w:space="0" w:color="auto"/>
        <w:right w:val="none" w:sz="0" w:space="0" w:color="auto"/>
      </w:divBdr>
      <w:divsChild>
        <w:div w:id="1697848075">
          <w:marLeft w:val="0"/>
          <w:marRight w:val="0"/>
          <w:marTop w:val="0"/>
          <w:marBottom w:val="0"/>
          <w:divBdr>
            <w:top w:val="none" w:sz="0" w:space="0" w:color="auto"/>
            <w:left w:val="none" w:sz="0" w:space="0" w:color="auto"/>
            <w:bottom w:val="none" w:sz="0" w:space="0" w:color="auto"/>
            <w:right w:val="none" w:sz="0" w:space="0" w:color="auto"/>
          </w:divBdr>
          <w:divsChild>
            <w:div w:id="2022312506">
              <w:marLeft w:val="0"/>
              <w:marRight w:val="0"/>
              <w:marTop w:val="0"/>
              <w:marBottom w:val="0"/>
              <w:divBdr>
                <w:top w:val="none" w:sz="0" w:space="0" w:color="auto"/>
                <w:left w:val="none" w:sz="0" w:space="0" w:color="auto"/>
                <w:bottom w:val="none" w:sz="0" w:space="0" w:color="auto"/>
                <w:right w:val="none" w:sz="0" w:space="0" w:color="auto"/>
              </w:divBdr>
              <w:divsChild>
                <w:div w:id="1056588227">
                  <w:marLeft w:val="0"/>
                  <w:marRight w:val="0"/>
                  <w:marTop w:val="0"/>
                  <w:marBottom w:val="0"/>
                  <w:divBdr>
                    <w:top w:val="none" w:sz="0" w:space="0" w:color="auto"/>
                    <w:left w:val="none" w:sz="0" w:space="0" w:color="auto"/>
                    <w:bottom w:val="none" w:sz="0" w:space="0" w:color="auto"/>
                    <w:right w:val="none" w:sz="0" w:space="0" w:color="auto"/>
                  </w:divBdr>
                  <w:divsChild>
                    <w:div w:id="18644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859727">
      <w:bodyDiv w:val="1"/>
      <w:marLeft w:val="0"/>
      <w:marRight w:val="0"/>
      <w:marTop w:val="0"/>
      <w:marBottom w:val="0"/>
      <w:divBdr>
        <w:top w:val="none" w:sz="0" w:space="0" w:color="auto"/>
        <w:left w:val="none" w:sz="0" w:space="0" w:color="auto"/>
        <w:bottom w:val="none" w:sz="0" w:space="0" w:color="auto"/>
        <w:right w:val="none" w:sz="0" w:space="0" w:color="auto"/>
      </w:divBdr>
    </w:div>
    <w:div w:id="395203183">
      <w:bodyDiv w:val="1"/>
      <w:marLeft w:val="0"/>
      <w:marRight w:val="0"/>
      <w:marTop w:val="0"/>
      <w:marBottom w:val="0"/>
      <w:divBdr>
        <w:top w:val="none" w:sz="0" w:space="0" w:color="auto"/>
        <w:left w:val="none" w:sz="0" w:space="0" w:color="auto"/>
        <w:bottom w:val="none" w:sz="0" w:space="0" w:color="auto"/>
        <w:right w:val="none" w:sz="0" w:space="0" w:color="auto"/>
      </w:divBdr>
      <w:divsChild>
        <w:div w:id="860439324">
          <w:marLeft w:val="0"/>
          <w:marRight w:val="0"/>
          <w:marTop w:val="0"/>
          <w:marBottom w:val="0"/>
          <w:divBdr>
            <w:top w:val="none" w:sz="0" w:space="0" w:color="auto"/>
            <w:left w:val="none" w:sz="0" w:space="0" w:color="auto"/>
            <w:bottom w:val="none" w:sz="0" w:space="0" w:color="auto"/>
            <w:right w:val="none" w:sz="0" w:space="0" w:color="auto"/>
          </w:divBdr>
        </w:div>
        <w:div w:id="821655096">
          <w:marLeft w:val="0"/>
          <w:marRight w:val="0"/>
          <w:marTop w:val="0"/>
          <w:marBottom w:val="0"/>
          <w:divBdr>
            <w:top w:val="none" w:sz="0" w:space="0" w:color="auto"/>
            <w:left w:val="none" w:sz="0" w:space="0" w:color="auto"/>
            <w:bottom w:val="none" w:sz="0" w:space="0" w:color="auto"/>
            <w:right w:val="none" w:sz="0" w:space="0" w:color="auto"/>
          </w:divBdr>
        </w:div>
        <w:div w:id="2057465852">
          <w:marLeft w:val="0"/>
          <w:marRight w:val="0"/>
          <w:marTop w:val="0"/>
          <w:marBottom w:val="0"/>
          <w:divBdr>
            <w:top w:val="none" w:sz="0" w:space="0" w:color="auto"/>
            <w:left w:val="none" w:sz="0" w:space="0" w:color="auto"/>
            <w:bottom w:val="none" w:sz="0" w:space="0" w:color="auto"/>
            <w:right w:val="none" w:sz="0" w:space="0" w:color="auto"/>
          </w:divBdr>
        </w:div>
        <w:div w:id="1208569585">
          <w:marLeft w:val="0"/>
          <w:marRight w:val="0"/>
          <w:marTop w:val="0"/>
          <w:marBottom w:val="0"/>
          <w:divBdr>
            <w:top w:val="none" w:sz="0" w:space="0" w:color="auto"/>
            <w:left w:val="none" w:sz="0" w:space="0" w:color="auto"/>
            <w:bottom w:val="none" w:sz="0" w:space="0" w:color="auto"/>
            <w:right w:val="none" w:sz="0" w:space="0" w:color="auto"/>
          </w:divBdr>
        </w:div>
        <w:div w:id="224727879">
          <w:marLeft w:val="0"/>
          <w:marRight w:val="0"/>
          <w:marTop w:val="0"/>
          <w:marBottom w:val="0"/>
          <w:divBdr>
            <w:top w:val="none" w:sz="0" w:space="0" w:color="auto"/>
            <w:left w:val="none" w:sz="0" w:space="0" w:color="auto"/>
            <w:bottom w:val="none" w:sz="0" w:space="0" w:color="auto"/>
            <w:right w:val="none" w:sz="0" w:space="0" w:color="auto"/>
          </w:divBdr>
        </w:div>
        <w:div w:id="336663100">
          <w:marLeft w:val="0"/>
          <w:marRight w:val="0"/>
          <w:marTop w:val="0"/>
          <w:marBottom w:val="0"/>
          <w:divBdr>
            <w:top w:val="none" w:sz="0" w:space="0" w:color="auto"/>
            <w:left w:val="none" w:sz="0" w:space="0" w:color="auto"/>
            <w:bottom w:val="none" w:sz="0" w:space="0" w:color="auto"/>
            <w:right w:val="none" w:sz="0" w:space="0" w:color="auto"/>
          </w:divBdr>
        </w:div>
        <w:div w:id="254900075">
          <w:marLeft w:val="0"/>
          <w:marRight w:val="0"/>
          <w:marTop w:val="0"/>
          <w:marBottom w:val="0"/>
          <w:divBdr>
            <w:top w:val="none" w:sz="0" w:space="0" w:color="auto"/>
            <w:left w:val="none" w:sz="0" w:space="0" w:color="auto"/>
            <w:bottom w:val="none" w:sz="0" w:space="0" w:color="auto"/>
            <w:right w:val="none" w:sz="0" w:space="0" w:color="auto"/>
          </w:divBdr>
        </w:div>
        <w:div w:id="1853688391">
          <w:marLeft w:val="0"/>
          <w:marRight w:val="0"/>
          <w:marTop w:val="0"/>
          <w:marBottom w:val="0"/>
          <w:divBdr>
            <w:top w:val="none" w:sz="0" w:space="0" w:color="auto"/>
            <w:left w:val="none" w:sz="0" w:space="0" w:color="auto"/>
            <w:bottom w:val="none" w:sz="0" w:space="0" w:color="auto"/>
            <w:right w:val="none" w:sz="0" w:space="0" w:color="auto"/>
          </w:divBdr>
        </w:div>
        <w:div w:id="1538466365">
          <w:marLeft w:val="0"/>
          <w:marRight w:val="0"/>
          <w:marTop w:val="0"/>
          <w:marBottom w:val="0"/>
          <w:divBdr>
            <w:top w:val="none" w:sz="0" w:space="0" w:color="auto"/>
            <w:left w:val="none" w:sz="0" w:space="0" w:color="auto"/>
            <w:bottom w:val="none" w:sz="0" w:space="0" w:color="auto"/>
            <w:right w:val="none" w:sz="0" w:space="0" w:color="auto"/>
          </w:divBdr>
        </w:div>
        <w:div w:id="150676249">
          <w:marLeft w:val="0"/>
          <w:marRight w:val="0"/>
          <w:marTop w:val="0"/>
          <w:marBottom w:val="0"/>
          <w:divBdr>
            <w:top w:val="none" w:sz="0" w:space="0" w:color="auto"/>
            <w:left w:val="none" w:sz="0" w:space="0" w:color="auto"/>
            <w:bottom w:val="none" w:sz="0" w:space="0" w:color="auto"/>
            <w:right w:val="none" w:sz="0" w:space="0" w:color="auto"/>
          </w:divBdr>
        </w:div>
        <w:div w:id="444813721">
          <w:marLeft w:val="0"/>
          <w:marRight w:val="0"/>
          <w:marTop w:val="0"/>
          <w:marBottom w:val="0"/>
          <w:divBdr>
            <w:top w:val="none" w:sz="0" w:space="0" w:color="auto"/>
            <w:left w:val="none" w:sz="0" w:space="0" w:color="auto"/>
            <w:bottom w:val="none" w:sz="0" w:space="0" w:color="auto"/>
            <w:right w:val="none" w:sz="0" w:space="0" w:color="auto"/>
          </w:divBdr>
        </w:div>
        <w:div w:id="1925454666">
          <w:marLeft w:val="0"/>
          <w:marRight w:val="0"/>
          <w:marTop w:val="0"/>
          <w:marBottom w:val="0"/>
          <w:divBdr>
            <w:top w:val="none" w:sz="0" w:space="0" w:color="auto"/>
            <w:left w:val="none" w:sz="0" w:space="0" w:color="auto"/>
            <w:bottom w:val="none" w:sz="0" w:space="0" w:color="auto"/>
            <w:right w:val="none" w:sz="0" w:space="0" w:color="auto"/>
          </w:divBdr>
        </w:div>
        <w:div w:id="2013339662">
          <w:marLeft w:val="0"/>
          <w:marRight w:val="0"/>
          <w:marTop w:val="0"/>
          <w:marBottom w:val="0"/>
          <w:divBdr>
            <w:top w:val="none" w:sz="0" w:space="0" w:color="auto"/>
            <w:left w:val="none" w:sz="0" w:space="0" w:color="auto"/>
            <w:bottom w:val="none" w:sz="0" w:space="0" w:color="auto"/>
            <w:right w:val="none" w:sz="0" w:space="0" w:color="auto"/>
          </w:divBdr>
        </w:div>
        <w:div w:id="1128426748">
          <w:marLeft w:val="0"/>
          <w:marRight w:val="0"/>
          <w:marTop w:val="0"/>
          <w:marBottom w:val="0"/>
          <w:divBdr>
            <w:top w:val="none" w:sz="0" w:space="0" w:color="auto"/>
            <w:left w:val="none" w:sz="0" w:space="0" w:color="auto"/>
            <w:bottom w:val="none" w:sz="0" w:space="0" w:color="auto"/>
            <w:right w:val="none" w:sz="0" w:space="0" w:color="auto"/>
          </w:divBdr>
        </w:div>
        <w:div w:id="836069197">
          <w:marLeft w:val="0"/>
          <w:marRight w:val="0"/>
          <w:marTop w:val="0"/>
          <w:marBottom w:val="0"/>
          <w:divBdr>
            <w:top w:val="none" w:sz="0" w:space="0" w:color="auto"/>
            <w:left w:val="none" w:sz="0" w:space="0" w:color="auto"/>
            <w:bottom w:val="none" w:sz="0" w:space="0" w:color="auto"/>
            <w:right w:val="none" w:sz="0" w:space="0" w:color="auto"/>
          </w:divBdr>
        </w:div>
        <w:div w:id="429081285">
          <w:marLeft w:val="0"/>
          <w:marRight w:val="0"/>
          <w:marTop w:val="0"/>
          <w:marBottom w:val="0"/>
          <w:divBdr>
            <w:top w:val="none" w:sz="0" w:space="0" w:color="auto"/>
            <w:left w:val="none" w:sz="0" w:space="0" w:color="auto"/>
            <w:bottom w:val="none" w:sz="0" w:space="0" w:color="auto"/>
            <w:right w:val="none" w:sz="0" w:space="0" w:color="auto"/>
          </w:divBdr>
        </w:div>
      </w:divsChild>
    </w:div>
    <w:div w:id="518392395">
      <w:bodyDiv w:val="1"/>
      <w:marLeft w:val="0"/>
      <w:marRight w:val="0"/>
      <w:marTop w:val="0"/>
      <w:marBottom w:val="0"/>
      <w:divBdr>
        <w:top w:val="none" w:sz="0" w:space="0" w:color="auto"/>
        <w:left w:val="none" w:sz="0" w:space="0" w:color="auto"/>
        <w:bottom w:val="none" w:sz="0" w:space="0" w:color="auto"/>
        <w:right w:val="none" w:sz="0" w:space="0" w:color="auto"/>
      </w:divBdr>
      <w:divsChild>
        <w:div w:id="1688362390">
          <w:marLeft w:val="0"/>
          <w:marRight w:val="0"/>
          <w:marTop w:val="0"/>
          <w:marBottom w:val="0"/>
          <w:divBdr>
            <w:top w:val="none" w:sz="0" w:space="0" w:color="auto"/>
            <w:left w:val="none" w:sz="0" w:space="0" w:color="auto"/>
            <w:bottom w:val="none" w:sz="0" w:space="0" w:color="auto"/>
            <w:right w:val="none" w:sz="0" w:space="0" w:color="auto"/>
          </w:divBdr>
        </w:div>
        <w:div w:id="1646734450">
          <w:marLeft w:val="0"/>
          <w:marRight w:val="0"/>
          <w:marTop w:val="0"/>
          <w:marBottom w:val="0"/>
          <w:divBdr>
            <w:top w:val="none" w:sz="0" w:space="0" w:color="auto"/>
            <w:left w:val="none" w:sz="0" w:space="0" w:color="auto"/>
            <w:bottom w:val="none" w:sz="0" w:space="0" w:color="auto"/>
            <w:right w:val="none" w:sz="0" w:space="0" w:color="auto"/>
          </w:divBdr>
        </w:div>
        <w:div w:id="593634495">
          <w:marLeft w:val="0"/>
          <w:marRight w:val="0"/>
          <w:marTop w:val="0"/>
          <w:marBottom w:val="0"/>
          <w:divBdr>
            <w:top w:val="none" w:sz="0" w:space="0" w:color="auto"/>
            <w:left w:val="none" w:sz="0" w:space="0" w:color="auto"/>
            <w:bottom w:val="none" w:sz="0" w:space="0" w:color="auto"/>
            <w:right w:val="none" w:sz="0" w:space="0" w:color="auto"/>
          </w:divBdr>
        </w:div>
        <w:div w:id="1379014418">
          <w:marLeft w:val="0"/>
          <w:marRight w:val="0"/>
          <w:marTop w:val="0"/>
          <w:marBottom w:val="0"/>
          <w:divBdr>
            <w:top w:val="none" w:sz="0" w:space="0" w:color="auto"/>
            <w:left w:val="none" w:sz="0" w:space="0" w:color="auto"/>
            <w:bottom w:val="none" w:sz="0" w:space="0" w:color="auto"/>
            <w:right w:val="none" w:sz="0" w:space="0" w:color="auto"/>
          </w:divBdr>
        </w:div>
      </w:divsChild>
    </w:div>
    <w:div w:id="592132298">
      <w:bodyDiv w:val="1"/>
      <w:marLeft w:val="0"/>
      <w:marRight w:val="0"/>
      <w:marTop w:val="0"/>
      <w:marBottom w:val="0"/>
      <w:divBdr>
        <w:top w:val="none" w:sz="0" w:space="0" w:color="auto"/>
        <w:left w:val="none" w:sz="0" w:space="0" w:color="auto"/>
        <w:bottom w:val="none" w:sz="0" w:space="0" w:color="auto"/>
        <w:right w:val="none" w:sz="0" w:space="0" w:color="auto"/>
      </w:divBdr>
      <w:divsChild>
        <w:div w:id="1558513689">
          <w:marLeft w:val="0"/>
          <w:marRight w:val="0"/>
          <w:marTop w:val="0"/>
          <w:marBottom w:val="0"/>
          <w:divBdr>
            <w:top w:val="none" w:sz="0" w:space="0" w:color="auto"/>
            <w:left w:val="none" w:sz="0" w:space="0" w:color="auto"/>
            <w:bottom w:val="none" w:sz="0" w:space="0" w:color="auto"/>
            <w:right w:val="none" w:sz="0" w:space="0" w:color="auto"/>
          </w:divBdr>
          <w:divsChild>
            <w:div w:id="470560250">
              <w:marLeft w:val="0"/>
              <w:marRight w:val="0"/>
              <w:marTop w:val="0"/>
              <w:marBottom w:val="0"/>
              <w:divBdr>
                <w:top w:val="none" w:sz="0" w:space="0" w:color="auto"/>
                <w:left w:val="none" w:sz="0" w:space="0" w:color="auto"/>
                <w:bottom w:val="none" w:sz="0" w:space="0" w:color="auto"/>
                <w:right w:val="none" w:sz="0" w:space="0" w:color="auto"/>
              </w:divBdr>
              <w:divsChild>
                <w:div w:id="1257398520">
                  <w:marLeft w:val="0"/>
                  <w:marRight w:val="0"/>
                  <w:marTop w:val="0"/>
                  <w:marBottom w:val="0"/>
                  <w:divBdr>
                    <w:top w:val="none" w:sz="0" w:space="0" w:color="auto"/>
                    <w:left w:val="none" w:sz="0" w:space="0" w:color="auto"/>
                    <w:bottom w:val="none" w:sz="0" w:space="0" w:color="auto"/>
                    <w:right w:val="none" w:sz="0" w:space="0" w:color="auto"/>
                  </w:divBdr>
                  <w:divsChild>
                    <w:div w:id="7890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90744">
      <w:bodyDiv w:val="1"/>
      <w:marLeft w:val="0"/>
      <w:marRight w:val="0"/>
      <w:marTop w:val="0"/>
      <w:marBottom w:val="0"/>
      <w:divBdr>
        <w:top w:val="none" w:sz="0" w:space="0" w:color="auto"/>
        <w:left w:val="none" w:sz="0" w:space="0" w:color="auto"/>
        <w:bottom w:val="none" w:sz="0" w:space="0" w:color="auto"/>
        <w:right w:val="none" w:sz="0" w:space="0" w:color="auto"/>
      </w:divBdr>
    </w:div>
    <w:div w:id="867066851">
      <w:bodyDiv w:val="1"/>
      <w:marLeft w:val="0"/>
      <w:marRight w:val="0"/>
      <w:marTop w:val="0"/>
      <w:marBottom w:val="0"/>
      <w:divBdr>
        <w:top w:val="none" w:sz="0" w:space="0" w:color="auto"/>
        <w:left w:val="none" w:sz="0" w:space="0" w:color="auto"/>
        <w:bottom w:val="none" w:sz="0" w:space="0" w:color="auto"/>
        <w:right w:val="none" w:sz="0" w:space="0" w:color="auto"/>
      </w:divBdr>
      <w:divsChild>
        <w:div w:id="371460255">
          <w:marLeft w:val="0"/>
          <w:marRight w:val="0"/>
          <w:marTop w:val="0"/>
          <w:marBottom w:val="0"/>
          <w:divBdr>
            <w:top w:val="none" w:sz="0" w:space="0" w:color="auto"/>
            <w:left w:val="none" w:sz="0" w:space="0" w:color="auto"/>
            <w:bottom w:val="none" w:sz="0" w:space="0" w:color="auto"/>
            <w:right w:val="none" w:sz="0" w:space="0" w:color="auto"/>
          </w:divBdr>
        </w:div>
        <w:div w:id="975141087">
          <w:marLeft w:val="0"/>
          <w:marRight w:val="0"/>
          <w:marTop w:val="0"/>
          <w:marBottom w:val="0"/>
          <w:divBdr>
            <w:top w:val="none" w:sz="0" w:space="0" w:color="auto"/>
            <w:left w:val="none" w:sz="0" w:space="0" w:color="auto"/>
            <w:bottom w:val="none" w:sz="0" w:space="0" w:color="auto"/>
            <w:right w:val="none" w:sz="0" w:space="0" w:color="auto"/>
          </w:divBdr>
        </w:div>
      </w:divsChild>
    </w:div>
    <w:div w:id="1083261948">
      <w:bodyDiv w:val="1"/>
      <w:marLeft w:val="0"/>
      <w:marRight w:val="0"/>
      <w:marTop w:val="0"/>
      <w:marBottom w:val="0"/>
      <w:divBdr>
        <w:top w:val="none" w:sz="0" w:space="0" w:color="auto"/>
        <w:left w:val="none" w:sz="0" w:space="0" w:color="auto"/>
        <w:bottom w:val="none" w:sz="0" w:space="0" w:color="auto"/>
        <w:right w:val="none" w:sz="0" w:space="0" w:color="auto"/>
      </w:divBdr>
      <w:divsChild>
        <w:div w:id="1947807474">
          <w:marLeft w:val="0"/>
          <w:marRight w:val="0"/>
          <w:marTop w:val="0"/>
          <w:marBottom w:val="0"/>
          <w:divBdr>
            <w:top w:val="none" w:sz="0" w:space="0" w:color="auto"/>
            <w:left w:val="none" w:sz="0" w:space="0" w:color="auto"/>
            <w:bottom w:val="none" w:sz="0" w:space="0" w:color="auto"/>
            <w:right w:val="none" w:sz="0" w:space="0" w:color="auto"/>
          </w:divBdr>
        </w:div>
        <w:div w:id="2114589886">
          <w:marLeft w:val="0"/>
          <w:marRight w:val="0"/>
          <w:marTop w:val="0"/>
          <w:marBottom w:val="0"/>
          <w:divBdr>
            <w:top w:val="none" w:sz="0" w:space="0" w:color="auto"/>
            <w:left w:val="none" w:sz="0" w:space="0" w:color="auto"/>
            <w:bottom w:val="none" w:sz="0" w:space="0" w:color="auto"/>
            <w:right w:val="none" w:sz="0" w:space="0" w:color="auto"/>
          </w:divBdr>
        </w:div>
      </w:divsChild>
    </w:div>
    <w:div w:id="1229342026">
      <w:bodyDiv w:val="1"/>
      <w:marLeft w:val="0"/>
      <w:marRight w:val="0"/>
      <w:marTop w:val="0"/>
      <w:marBottom w:val="0"/>
      <w:divBdr>
        <w:top w:val="none" w:sz="0" w:space="0" w:color="auto"/>
        <w:left w:val="none" w:sz="0" w:space="0" w:color="auto"/>
        <w:bottom w:val="none" w:sz="0" w:space="0" w:color="auto"/>
        <w:right w:val="none" w:sz="0" w:space="0" w:color="auto"/>
      </w:divBdr>
      <w:divsChild>
        <w:div w:id="73823906">
          <w:marLeft w:val="0"/>
          <w:marRight w:val="0"/>
          <w:marTop w:val="0"/>
          <w:marBottom w:val="0"/>
          <w:divBdr>
            <w:top w:val="none" w:sz="0" w:space="0" w:color="auto"/>
            <w:left w:val="none" w:sz="0" w:space="0" w:color="auto"/>
            <w:bottom w:val="none" w:sz="0" w:space="0" w:color="auto"/>
            <w:right w:val="none" w:sz="0" w:space="0" w:color="auto"/>
          </w:divBdr>
        </w:div>
        <w:div w:id="1698896074">
          <w:marLeft w:val="0"/>
          <w:marRight w:val="0"/>
          <w:marTop w:val="0"/>
          <w:marBottom w:val="0"/>
          <w:divBdr>
            <w:top w:val="none" w:sz="0" w:space="0" w:color="auto"/>
            <w:left w:val="none" w:sz="0" w:space="0" w:color="auto"/>
            <w:bottom w:val="none" w:sz="0" w:space="0" w:color="auto"/>
            <w:right w:val="none" w:sz="0" w:space="0" w:color="auto"/>
          </w:divBdr>
        </w:div>
      </w:divsChild>
    </w:div>
    <w:div w:id="1291783488">
      <w:bodyDiv w:val="1"/>
      <w:marLeft w:val="0"/>
      <w:marRight w:val="0"/>
      <w:marTop w:val="0"/>
      <w:marBottom w:val="0"/>
      <w:divBdr>
        <w:top w:val="none" w:sz="0" w:space="0" w:color="auto"/>
        <w:left w:val="none" w:sz="0" w:space="0" w:color="auto"/>
        <w:bottom w:val="none" w:sz="0" w:space="0" w:color="auto"/>
        <w:right w:val="none" w:sz="0" w:space="0" w:color="auto"/>
      </w:divBdr>
      <w:divsChild>
        <w:div w:id="315376277">
          <w:marLeft w:val="0"/>
          <w:marRight w:val="0"/>
          <w:marTop w:val="0"/>
          <w:marBottom w:val="0"/>
          <w:divBdr>
            <w:top w:val="none" w:sz="0" w:space="0" w:color="auto"/>
            <w:left w:val="none" w:sz="0" w:space="0" w:color="auto"/>
            <w:bottom w:val="none" w:sz="0" w:space="0" w:color="auto"/>
            <w:right w:val="none" w:sz="0" w:space="0" w:color="auto"/>
          </w:divBdr>
        </w:div>
        <w:div w:id="1772894197">
          <w:marLeft w:val="0"/>
          <w:marRight w:val="0"/>
          <w:marTop w:val="0"/>
          <w:marBottom w:val="0"/>
          <w:divBdr>
            <w:top w:val="none" w:sz="0" w:space="0" w:color="auto"/>
            <w:left w:val="none" w:sz="0" w:space="0" w:color="auto"/>
            <w:bottom w:val="none" w:sz="0" w:space="0" w:color="auto"/>
            <w:right w:val="none" w:sz="0" w:space="0" w:color="auto"/>
          </w:divBdr>
          <w:divsChild>
            <w:div w:id="700514537">
              <w:marLeft w:val="0"/>
              <w:marRight w:val="0"/>
              <w:marTop w:val="0"/>
              <w:marBottom w:val="0"/>
              <w:divBdr>
                <w:top w:val="none" w:sz="0" w:space="0" w:color="auto"/>
                <w:left w:val="none" w:sz="0" w:space="0" w:color="auto"/>
                <w:bottom w:val="none" w:sz="0" w:space="0" w:color="auto"/>
                <w:right w:val="none" w:sz="0" w:space="0" w:color="auto"/>
              </w:divBdr>
            </w:div>
            <w:div w:id="1043407812">
              <w:marLeft w:val="0"/>
              <w:marRight w:val="0"/>
              <w:marTop w:val="0"/>
              <w:marBottom w:val="0"/>
              <w:divBdr>
                <w:top w:val="none" w:sz="0" w:space="0" w:color="auto"/>
                <w:left w:val="none" w:sz="0" w:space="0" w:color="auto"/>
                <w:bottom w:val="none" w:sz="0" w:space="0" w:color="auto"/>
                <w:right w:val="none" w:sz="0" w:space="0" w:color="auto"/>
              </w:divBdr>
            </w:div>
            <w:div w:id="1141996158">
              <w:marLeft w:val="0"/>
              <w:marRight w:val="0"/>
              <w:marTop w:val="0"/>
              <w:marBottom w:val="0"/>
              <w:divBdr>
                <w:top w:val="none" w:sz="0" w:space="0" w:color="auto"/>
                <w:left w:val="none" w:sz="0" w:space="0" w:color="auto"/>
                <w:bottom w:val="none" w:sz="0" w:space="0" w:color="auto"/>
                <w:right w:val="none" w:sz="0" w:space="0" w:color="auto"/>
              </w:divBdr>
            </w:div>
            <w:div w:id="1640961230">
              <w:marLeft w:val="0"/>
              <w:marRight w:val="0"/>
              <w:marTop w:val="0"/>
              <w:marBottom w:val="0"/>
              <w:divBdr>
                <w:top w:val="none" w:sz="0" w:space="0" w:color="auto"/>
                <w:left w:val="none" w:sz="0" w:space="0" w:color="auto"/>
                <w:bottom w:val="none" w:sz="0" w:space="0" w:color="auto"/>
                <w:right w:val="none" w:sz="0" w:space="0" w:color="auto"/>
              </w:divBdr>
            </w:div>
          </w:divsChild>
        </w:div>
        <w:div w:id="1814521252">
          <w:marLeft w:val="0"/>
          <w:marRight w:val="0"/>
          <w:marTop w:val="0"/>
          <w:marBottom w:val="0"/>
          <w:divBdr>
            <w:top w:val="none" w:sz="0" w:space="0" w:color="auto"/>
            <w:left w:val="none" w:sz="0" w:space="0" w:color="auto"/>
            <w:bottom w:val="none" w:sz="0" w:space="0" w:color="auto"/>
            <w:right w:val="none" w:sz="0" w:space="0" w:color="auto"/>
          </w:divBdr>
        </w:div>
      </w:divsChild>
    </w:div>
    <w:div w:id="1580872763">
      <w:bodyDiv w:val="1"/>
      <w:marLeft w:val="0"/>
      <w:marRight w:val="0"/>
      <w:marTop w:val="0"/>
      <w:marBottom w:val="0"/>
      <w:divBdr>
        <w:top w:val="none" w:sz="0" w:space="0" w:color="auto"/>
        <w:left w:val="none" w:sz="0" w:space="0" w:color="auto"/>
        <w:bottom w:val="none" w:sz="0" w:space="0" w:color="auto"/>
        <w:right w:val="none" w:sz="0" w:space="0" w:color="auto"/>
      </w:divBdr>
    </w:div>
    <w:div w:id="1609268034">
      <w:bodyDiv w:val="1"/>
      <w:marLeft w:val="0"/>
      <w:marRight w:val="0"/>
      <w:marTop w:val="0"/>
      <w:marBottom w:val="0"/>
      <w:divBdr>
        <w:top w:val="none" w:sz="0" w:space="0" w:color="auto"/>
        <w:left w:val="none" w:sz="0" w:space="0" w:color="auto"/>
        <w:bottom w:val="none" w:sz="0" w:space="0" w:color="auto"/>
        <w:right w:val="none" w:sz="0" w:space="0" w:color="auto"/>
      </w:divBdr>
      <w:divsChild>
        <w:div w:id="1635674972">
          <w:marLeft w:val="0"/>
          <w:marRight w:val="0"/>
          <w:marTop w:val="0"/>
          <w:marBottom w:val="0"/>
          <w:divBdr>
            <w:top w:val="none" w:sz="0" w:space="0" w:color="auto"/>
            <w:left w:val="none" w:sz="0" w:space="0" w:color="auto"/>
            <w:bottom w:val="none" w:sz="0" w:space="0" w:color="auto"/>
            <w:right w:val="none" w:sz="0" w:space="0" w:color="auto"/>
          </w:divBdr>
        </w:div>
      </w:divsChild>
    </w:div>
    <w:div w:id="1733045489">
      <w:bodyDiv w:val="1"/>
      <w:marLeft w:val="0"/>
      <w:marRight w:val="0"/>
      <w:marTop w:val="0"/>
      <w:marBottom w:val="0"/>
      <w:divBdr>
        <w:top w:val="none" w:sz="0" w:space="0" w:color="auto"/>
        <w:left w:val="none" w:sz="0" w:space="0" w:color="auto"/>
        <w:bottom w:val="none" w:sz="0" w:space="0" w:color="auto"/>
        <w:right w:val="none" w:sz="0" w:space="0" w:color="auto"/>
      </w:divBdr>
      <w:divsChild>
        <w:div w:id="267784163">
          <w:marLeft w:val="0"/>
          <w:marRight w:val="0"/>
          <w:marTop w:val="0"/>
          <w:marBottom w:val="0"/>
          <w:divBdr>
            <w:top w:val="none" w:sz="0" w:space="0" w:color="auto"/>
            <w:left w:val="none" w:sz="0" w:space="0" w:color="auto"/>
            <w:bottom w:val="none" w:sz="0" w:space="0" w:color="auto"/>
            <w:right w:val="none" w:sz="0" w:space="0" w:color="auto"/>
          </w:divBdr>
        </w:div>
        <w:div w:id="369376900">
          <w:marLeft w:val="0"/>
          <w:marRight w:val="0"/>
          <w:marTop w:val="0"/>
          <w:marBottom w:val="0"/>
          <w:divBdr>
            <w:top w:val="none" w:sz="0" w:space="0" w:color="auto"/>
            <w:left w:val="none" w:sz="0" w:space="0" w:color="auto"/>
            <w:bottom w:val="none" w:sz="0" w:space="0" w:color="auto"/>
            <w:right w:val="none" w:sz="0" w:space="0" w:color="auto"/>
          </w:divBdr>
        </w:div>
      </w:divsChild>
    </w:div>
    <w:div w:id="1985810680">
      <w:bodyDiv w:val="1"/>
      <w:marLeft w:val="0"/>
      <w:marRight w:val="0"/>
      <w:marTop w:val="0"/>
      <w:marBottom w:val="0"/>
      <w:divBdr>
        <w:top w:val="none" w:sz="0" w:space="0" w:color="auto"/>
        <w:left w:val="none" w:sz="0" w:space="0" w:color="auto"/>
        <w:bottom w:val="none" w:sz="0" w:space="0" w:color="auto"/>
        <w:right w:val="none" w:sz="0" w:space="0" w:color="auto"/>
      </w:divBdr>
      <w:divsChild>
        <w:div w:id="451823640">
          <w:marLeft w:val="0"/>
          <w:marRight w:val="0"/>
          <w:marTop w:val="0"/>
          <w:marBottom w:val="0"/>
          <w:divBdr>
            <w:top w:val="none" w:sz="0" w:space="0" w:color="auto"/>
            <w:left w:val="none" w:sz="0" w:space="0" w:color="auto"/>
            <w:bottom w:val="none" w:sz="0" w:space="0" w:color="auto"/>
            <w:right w:val="none" w:sz="0" w:space="0" w:color="auto"/>
          </w:divBdr>
        </w:div>
        <w:div w:id="837505894">
          <w:marLeft w:val="0"/>
          <w:marRight w:val="0"/>
          <w:marTop w:val="0"/>
          <w:marBottom w:val="0"/>
          <w:divBdr>
            <w:top w:val="none" w:sz="0" w:space="0" w:color="auto"/>
            <w:left w:val="none" w:sz="0" w:space="0" w:color="auto"/>
            <w:bottom w:val="none" w:sz="0" w:space="0" w:color="auto"/>
            <w:right w:val="none" w:sz="0" w:space="0" w:color="auto"/>
          </w:divBdr>
        </w:div>
        <w:div w:id="1045259167">
          <w:marLeft w:val="0"/>
          <w:marRight w:val="0"/>
          <w:marTop w:val="0"/>
          <w:marBottom w:val="0"/>
          <w:divBdr>
            <w:top w:val="none" w:sz="0" w:space="0" w:color="auto"/>
            <w:left w:val="none" w:sz="0" w:space="0" w:color="auto"/>
            <w:bottom w:val="none" w:sz="0" w:space="0" w:color="auto"/>
            <w:right w:val="none" w:sz="0" w:space="0" w:color="auto"/>
          </w:divBdr>
        </w:div>
        <w:div w:id="1231229065">
          <w:marLeft w:val="0"/>
          <w:marRight w:val="0"/>
          <w:marTop w:val="0"/>
          <w:marBottom w:val="0"/>
          <w:divBdr>
            <w:top w:val="none" w:sz="0" w:space="0" w:color="auto"/>
            <w:left w:val="none" w:sz="0" w:space="0" w:color="auto"/>
            <w:bottom w:val="none" w:sz="0" w:space="0" w:color="auto"/>
            <w:right w:val="none" w:sz="0" w:space="0" w:color="auto"/>
          </w:divBdr>
        </w:div>
        <w:div w:id="1288507044">
          <w:marLeft w:val="0"/>
          <w:marRight w:val="0"/>
          <w:marTop w:val="0"/>
          <w:marBottom w:val="0"/>
          <w:divBdr>
            <w:top w:val="none" w:sz="0" w:space="0" w:color="auto"/>
            <w:left w:val="none" w:sz="0" w:space="0" w:color="auto"/>
            <w:bottom w:val="none" w:sz="0" w:space="0" w:color="auto"/>
            <w:right w:val="none" w:sz="0" w:space="0" w:color="auto"/>
          </w:divBdr>
        </w:div>
        <w:div w:id="1631787979">
          <w:marLeft w:val="0"/>
          <w:marRight w:val="0"/>
          <w:marTop w:val="0"/>
          <w:marBottom w:val="0"/>
          <w:divBdr>
            <w:top w:val="none" w:sz="0" w:space="0" w:color="auto"/>
            <w:left w:val="none" w:sz="0" w:space="0" w:color="auto"/>
            <w:bottom w:val="none" w:sz="0" w:space="0" w:color="auto"/>
            <w:right w:val="none" w:sz="0" w:space="0" w:color="auto"/>
          </w:divBdr>
        </w:div>
      </w:divsChild>
    </w:div>
    <w:div w:id="2044548942">
      <w:bodyDiv w:val="1"/>
      <w:marLeft w:val="0"/>
      <w:marRight w:val="0"/>
      <w:marTop w:val="0"/>
      <w:marBottom w:val="0"/>
      <w:divBdr>
        <w:top w:val="none" w:sz="0" w:space="0" w:color="auto"/>
        <w:left w:val="none" w:sz="0" w:space="0" w:color="auto"/>
        <w:bottom w:val="none" w:sz="0" w:space="0" w:color="auto"/>
        <w:right w:val="none" w:sz="0" w:space="0" w:color="auto"/>
      </w:divBdr>
      <w:divsChild>
        <w:div w:id="22559578">
          <w:marLeft w:val="0"/>
          <w:marRight w:val="0"/>
          <w:marTop w:val="0"/>
          <w:marBottom w:val="0"/>
          <w:divBdr>
            <w:top w:val="none" w:sz="0" w:space="0" w:color="auto"/>
            <w:left w:val="none" w:sz="0" w:space="0" w:color="auto"/>
            <w:bottom w:val="none" w:sz="0" w:space="0" w:color="auto"/>
            <w:right w:val="none" w:sz="0" w:space="0" w:color="auto"/>
          </w:divBdr>
        </w:div>
        <w:div w:id="58091978">
          <w:marLeft w:val="0"/>
          <w:marRight w:val="0"/>
          <w:marTop w:val="0"/>
          <w:marBottom w:val="0"/>
          <w:divBdr>
            <w:top w:val="none" w:sz="0" w:space="0" w:color="auto"/>
            <w:left w:val="none" w:sz="0" w:space="0" w:color="auto"/>
            <w:bottom w:val="none" w:sz="0" w:space="0" w:color="auto"/>
            <w:right w:val="none" w:sz="0" w:space="0" w:color="auto"/>
          </w:divBdr>
        </w:div>
        <w:div w:id="154688388">
          <w:marLeft w:val="0"/>
          <w:marRight w:val="0"/>
          <w:marTop w:val="0"/>
          <w:marBottom w:val="0"/>
          <w:divBdr>
            <w:top w:val="none" w:sz="0" w:space="0" w:color="auto"/>
            <w:left w:val="none" w:sz="0" w:space="0" w:color="auto"/>
            <w:bottom w:val="none" w:sz="0" w:space="0" w:color="auto"/>
            <w:right w:val="none" w:sz="0" w:space="0" w:color="auto"/>
          </w:divBdr>
        </w:div>
        <w:div w:id="421802635">
          <w:marLeft w:val="0"/>
          <w:marRight w:val="0"/>
          <w:marTop w:val="0"/>
          <w:marBottom w:val="0"/>
          <w:divBdr>
            <w:top w:val="none" w:sz="0" w:space="0" w:color="auto"/>
            <w:left w:val="none" w:sz="0" w:space="0" w:color="auto"/>
            <w:bottom w:val="none" w:sz="0" w:space="0" w:color="auto"/>
            <w:right w:val="none" w:sz="0" w:space="0" w:color="auto"/>
          </w:divBdr>
        </w:div>
        <w:div w:id="497618931">
          <w:marLeft w:val="0"/>
          <w:marRight w:val="0"/>
          <w:marTop w:val="0"/>
          <w:marBottom w:val="0"/>
          <w:divBdr>
            <w:top w:val="none" w:sz="0" w:space="0" w:color="auto"/>
            <w:left w:val="none" w:sz="0" w:space="0" w:color="auto"/>
            <w:bottom w:val="none" w:sz="0" w:space="0" w:color="auto"/>
            <w:right w:val="none" w:sz="0" w:space="0" w:color="auto"/>
          </w:divBdr>
        </w:div>
        <w:div w:id="649603273">
          <w:marLeft w:val="0"/>
          <w:marRight w:val="0"/>
          <w:marTop w:val="0"/>
          <w:marBottom w:val="0"/>
          <w:divBdr>
            <w:top w:val="none" w:sz="0" w:space="0" w:color="auto"/>
            <w:left w:val="none" w:sz="0" w:space="0" w:color="auto"/>
            <w:bottom w:val="none" w:sz="0" w:space="0" w:color="auto"/>
            <w:right w:val="none" w:sz="0" w:space="0" w:color="auto"/>
          </w:divBdr>
        </w:div>
        <w:div w:id="655113371">
          <w:marLeft w:val="0"/>
          <w:marRight w:val="0"/>
          <w:marTop w:val="0"/>
          <w:marBottom w:val="0"/>
          <w:divBdr>
            <w:top w:val="none" w:sz="0" w:space="0" w:color="auto"/>
            <w:left w:val="none" w:sz="0" w:space="0" w:color="auto"/>
            <w:bottom w:val="none" w:sz="0" w:space="0" w:color="auto"/>
            <w:right w:val="none" w:sz="0" w:space="0" w:color="auto"/>
          </w:divBdr>
        </w:div>
        <w:div w:id="743845270">
          <w:marLeft w:val="0"/>
          <w:marRight w:val="0"/>
          <w:marTop w:val="0"/>
          <w:marBottom w:val="0"/>
          <w:divBdr>
            <w:top w:val="none" w:sz="0" w:space="0" w:color="auto"/>
            <w:left w:val="none" w:sz="0" w:space="0" w:color="auto"/>
            <w:bottom w:val="none" w:sz="0" w:space="0" w:color="auto"/>
            <w:right w:val="none" w:sz="0" w:space="0" w:color="auto"/>
          </w:divBdr>
        </w:div>
        <w:div w:id="815685829">
          <w:marLeft w:val="0"/>
          <w:marRight w:val="0"/>
          <w:marTop w:val="0"/>
          <w:marBottom w:val="0"/>
          <w:divBdr>
            <w:top w:val="none" w:sz="0" w:space="0" w:color="auto"/>
            <w:left w:val="none" w:sz="0" w:space="0" w:color="auto"/>
            <w:bottom w:val="none" w:sz="0" w:space="0" w:color="auto"/>
            <w:right w:val="none" w:sz="0" w:space="0" w:color="auto"/>
          </w:divBdr>
        </w:div>
        <w:div w:id="908079650">
          <w:marLeft w:val="0"/>
          <w:marRight w:val="0"/>
          <w:marTop w:val="0"/>
          <w:marBottom w:val="0"/>
          <w:divBdr>
            <w:top w:val="none" w:sz="0" w:space="0" w:color="auto"/>
            <w:left w:val="none" w:sz="0" w:space="0" w:color="auto"/>
            <w:bottom w:val="none" w:sz="0" w:space="0" w:color="auto"/>
            <w:right w:val="none" w:sz="0" w:space="0" w:color="auto"/>
          </w:divBdr>
        </w:div>
        <w:div w:id="949357863">
          <w:marLeft w:val="0"/>
          <w:marRight w:val="0"/>
          <w:marTop w:val="0"/>
          <w:marBottom w:val="0"/>
          <w:divBdr>
            <w:top w:val="none" w:sz="0" w:space="0" w:color="auto"/>
            <w:left w:val="none" w:sz="0" w:space="0" w:color="auto"/>
            <w:bottom w:val="none" w:sz="0" w:space="0" w:color="auto"/>
            <w:right w:val="none" w:sz="0" w:space="0" w:color="auto"/>
          </w:divBdr>
        </w:div>
        <w:div w:id="1039092367">
          <w:marLeft w:val="0"/>
          <w:marRight w:val="0"/>
          <w:marTop w:val="0"/>
          <w:marBottom w:val="0"/>
          <w:divBdr>
            <w:top w:val="none" w:sz="0" w:space="0" w:color="auto"/>
            <w:left w:val="none" w:sz="0" w:space="0" w:color="auto"/>
            <w:bottom w:val="none" w:sz="0" w:space="0" w:color="auto"/>
            <w:right w:val="none" w:sz="0" w:space="0" w:color="auto"/>
          </w:divBdr>
        </w:div>
        <w:div w:id="1206675625">
          <w:marLeft w:val="0"/>
          <w:marRight w:val="0"/>
          <w:marTop w:val="0"/>
          <w:marBottom w:val="0"/>
          <w:divBdr>
            <w:top w:val="none" w:sz="0" w:space="0" w:color="auto"/>
            <w:left w:val="none" w:sz="0" w:space="0" w:color="auto"/>
            <w:bottom w:val="none" w:sz="0" w:space="0" w:color="auto"/>
            <w:right w:val="none" w:sz="0" w:space="0" w:color="auto"/>
          </w:divBdr>
        </w:div>
        <w:div w:id="1309243206">
          <w:marLeft w:val="0"/>
          <w:marRight w:val="0"/>
          <w:marTop w:val="0"/>
          <w:marBottom w:val="0"/>
          <w:divBdr>
            <w:top w:val="none" w:sz="0" w:space="0" w:color="auto"/>
            <w:left w:val="none" w:sz="0" w:space="0" w:color="auto"/>
            <w:bottom w:val="none" w:sz="0" w:space="0" w:color="auto"/>
            <w:right w:val="none" w:sz="0" w:space="0" w:color="auto"/>
          </w:divBdr>
        </w:div>
        <w:div w:id="1420371590">
          <w:marLeft w:val="0"/>
          <w:marRight w:val="0"/>
          <w:marTop w:val="0"/>
          <w:marBottom w:val="0"/>
          <w:divBdr>
            <w:top w:val="none" w:sz="0" w:space="0" w:color="auto"/>
            <w:left w:val="none" w:sz="0" w:space="0" w:color="auto"/>
            <w:bottom w:val="none" w:sz="0" w:space="0" w:color="auto"/>
            <w:right w:val="none" w:sz="0" w:space="0" w:color="auto"/>
          </w:divBdr>
        </w:div>
        <w:div w:id="1512988867">
          <w:marLeft w:val="0"/>
          <w:marRight w:val="0"/>
          <w:marTop w:val="0"/>
          <w:marBottom w:val="0"/>
          <w:divBdr>
            <w:top w:val="none" w:sz="0" w:space="0" w:color="auto"/>
            <w:left w:val="none" w:sz="0" w:space="0" w:color="auto"/>
            <w:bottom w:val="none" w:sz="0" w:space="0" w:color="auto"/>
            <w:right w:val="none" w:sz="0" w:space="0" w:color="auto"/>
          </w:divBdr>
        </w:div>
        <w:div w:id="1541939788">
          <w:marLeft w:val="0"/>
          <w:marRight w:val="0"/>
          <w:marTop w:val="0"/>
          <w:marBottom w:val="0"/>
          <w:divBdr>
            <w:top w:val="none" w:sz="0" w:space="0" w:color="auto"/>
            <w:left w:val="none" w:sz="0" w:space="0" w:color="auto"/>
            <w:bottom w:val="none" w:sz="0" w:space="0" w:color="auto"/>
            <w:right w:val="none" w:sz="0" w:space="0" w:color="auto"/>
          </w:divBdr>
        </w:div>
        <w:div w:id="1707103132">
          <w:marLeft w:val="0"/>
          <w:marRight w:val="0"/>
          <w:marTop w:val="0"/>
          <w:marBottom w:val="0"/>
          <w:divBdr>
            <w:top w:val="none" w:sz="0" w:space="0" w:color="auto"/>
            <w:left w:val="none" w:sz="0" w:space="0" w:color="auto"/>
            <w:bottom w:val="none" w:sz="0" w:space="0" w:color="auto"/>
            <w:right w:val="none" w:sz="0" w:space="0" w:color="auto"/>
          </w:divBdr>
        </w:div>
        <w:div w:id="1725906543">
          <w:marLeft w:val="0"/>
          <w:marRight w:val="0"/>
          <w:marTop w:val="0"/>
          <w:marBottom w:val="0"/>
          <w:divBdr>
            <w:top w:val="none" w:sz="0" w:space="0" w:color="auto"/>
            <w:left w:val="none" w:sz="0" w:space="0" w:color="auto"/>
            <w:bottom w:val="none" w:sz="0" w:space="0" w:color="auto"/>
            <w:right w:val="none" w:sz="0" w:space="0" w:color="auto"/>
          </w:divBdr>
        </w:div>
        <w:div w:id="1821267440">
          <w:marLeft w:val="0"/>
          <w:marRight w:val="0"/>
          <w:marTop w:val="0"/>
          <w:marBottom w:val="0"/>
          <w:divBdr>
            <w:top w:val="none" w:sz="0" w:space="0" w:color="auto"/>
            <w:left w:val="none" w:sz="0" w:space="0" w:color="auto"/>
            <w:bottom w:val="none" w:sz="0" w:space="0" w:color="auto"/>
            <w:right w:val="none" w:sz="0" w:space="0" w:color="auto"/>
          </w:divBdr>
        </w:div>
        <w:div w:id="2052922737">
          <w:marLeft w:val="0"/>
          <w:marRight w:val="0"/>
          <w:marTop w:val="0"/>
          <w:marBottom w:val="0"/>
          <w:divBdr>
            <w:top w:val="none" w:sz="0" w:space="0" w:color="auto"/>
            <w:left w:val="none" w:sz="0" w:space="0" w:color="auto"/>
            <w:bottom w:val="none" w:sz="0" w:space="0" w:color="auto"/>
            <w:right w:val="none" w:sz="0" w:space="0" w:color="auto"/>
          </w:divBdr>
        </w:div>
        <w:div w:id="2086107535">
          <w:marLeft w:val="0"/>
          <w:marRight w:val="0"/>
          <w:marTop w:val="0"/>
          <w:marBottom w:val="0"/>
          <w:divBdr>
            <w:top w:val="none" w:sz="0" w:space="0" w:color="auto"/>
            <w:left w:val="none" w:sz="0" w:space="0" w:color="auto"/>
            <w:bottom w:val="none" w:sz="0" w:space="0" w:color="auto"/>
            <w:right w:val="none" w:sz="0" w:space="0" w:color="auto"/>
          </w:divBdr>
        </w:div>
        <w:div w:id="2102723533">
          <w:marLeft w:val="0"/>
          <w:marRight w:val="0"/>
          <w:marTop w:val="0"/>
          <w:marBottom w:val="0"/>
          <w:divBdr>
            <w:top w:val="none" w:sz="0" w:space="0" w:color="auto"/>
            <w:left w:val="none" w:sz="0" w:space="0" w:color="auto"/>
            <w:bottom w:val="none" w:sz="0" w:space="0" w:color="auto"/>
            <w:right w:val="none" w:sz="0" w:space="0" w:color="auto"/>
          </w:divBdr>
        </w:div>
      </w:divsChild>
    </w:div>
    <w:div w:id="2049186586">
      <w:bodyDiv w:val="1"/>
      <w:marLeft w:val="0"/>
      <w:marRight w:val="0"/>
      <w:marTop w:val="0"/>
      <w:marBottom w:val="0"/>
      <w:divBdr>
        <w:top w:val="none" w:sz="0" w:space="0" w:color="auto"/>
        <w:left w:val="none" w:sz="0" w:space="0" w:color="auto"/>
        <w:bottom w:val="none" w:sz="0" w:space="0" w:color="auto"/>
        <w:right w:val="none" w:sz="0" w:space="0" w:color="auto"/>
      </w:divBdr>
      <w:divsChild>
        <w:div w:id="1504707687">
          <w:marLeft w:val="0"/>
          <w:marRight w:val="0"/>
          <w:marTop w:val="0"/>
          <w:marBottom w:val="0"/>
          <w:divBdr>
            <w:top w:val="none" w:sz="0" w:space="0" w:color="auto"/>
            <w:left w:val="none" w:sz="0" w:space="0" w:color="auto"/>
            <w:bottom w:val="none" w:sz="0" w:space="0" w:color="auto"/>
            <w:right w:val="none" w:sz="0" w:space="0" w:color="auto"/>
          </w:divBdr>
        </w:div>
        <w:div w:id="1529292031">
          <w:marLeft w:val="0"/>
          <w:marRight w:val="0"/>
          <w:marTop w:val="0"/>
          <w:marBottom w:val="0"/>
          <w:divBdr>
            <w:top w:val="none" w:sz="0" w:space="0" w:color="auto"/>
            <w:left w:val="none" w:sz="0" w:space="0" w:color="auto"/>
            <w:bottom w:val="none" w:sz="0" w:space="0" w:color="auto"/>
            <w:right w:val="none" w:sz="0" w:space="0" w:color="auto"/>
          </w:divBdr>
        </w:div>
      </w:divsChild>
    </w:div>
    <w:div w:id="2116290507">
      <w:bodyDiv w:val="1"/>
      <w:marLeft w:val="0"/>
      <w:marRight w:val="0"/>
      <w:marTop w:val="0"/>
      <w:marBottom w:val="0"/>
      <w:divBdr>
        <w:top w:val="none" w:sz="0" w:space="0" w:color="auto"/>
        <w:left w:val="none" w:sz="0" w:space="0" w:color="auto"/>
        <w:bottom w:val="none" w:sz="0" w:space="0" w:color="auto"/>
        <w:right w:val="none" w:sz="0" w:space="0" w:color="auto"/>
      </w:divBdr>
      <w:divsChild>
        <w:div w:id="271018111">
          <w:marLeft w:val="0"/>
          <w:marRight w:val="0"/>
          <w:marTop w:val="0"/>
          <w:marBottom w:val="0"/>
          <w:divBdr>
            <w:top w:val="none" w:sz="0" w:space="0" w:color="auto"/>
            <w:left w:val="none" w:sz="0" w:space="0" w:color="auto"/>
            <w:bottom w:val="none" w:sz="0" w:space="0" w:color="auto"/>
            <w:right w:val="none" w:sz="0" w:space="0" w:color="auto"/>
          </w:divBdr>
          <w:divsChild>
            <w:div w:id="2081053506">
              <w:marLeft w:val="0"/>
              <w:marRight w:val="0"/>
              <w:marTop w:val="0"/>
              <w:marBottom w:val="0"/>
              <w:divBdr>
                <w:top w:val="none" w:sz="0" w:space="0" w:color="auto"/>
                <w:left w:val="none" w:sz="0" w:space="0" w:color="auto"/>
                <w:bottom w:val="none" w:sz="0" w:space="0" w:color="auto"/>
                <w:right w:val="none" w:sz="0" w:space="0" w:color="auto"/>
              </w:divBdr>
              <w:divsChild>
                <w:div w:id="5574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ocalEnergyCod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2EA3AE08AFE4DA05EA834BC30324A" ma:contentTypeVersion="13" ma:contentTypeDescription="Create a new document." ma:contentTypeScope="" ma:versionID="6bdfa6149cca8dd7a5d3cbfd00c78485">
  <xsd:schema xmlns:xsd="http://www.w3.org/2001/XMLSchema" xmlns:xs="http://www.w3.org/2001/XMLSchema" xmlns:p="http://schemas.microsoft.com/office/2006/metadata/properties" xmlns:ns1="http://schemas.microsoft.com/sharepoint/v3" xmlns:ns2="16e0aafd-816c-4308-a0ff-92afc8a94d46" xmlns:ns3="cc6ce0cc-f5b5-434b-8482-5db87d6d8031" targetNamespace="http://schemas.microsoft.com/office/2006/metadata/properties" ma:root="true" ma:fieldsID="5e6983a29788bf6799b33252a8c949b3" ns1:_="" ns2:_="" ns3:_="">
    <xsd:import namespace="http://schemas.microsoft.com/sharepoint/v3"/>
    <xsd:import namespace="16e0aafd-816c-4308-a0ff-92afc8a94d46"/>
    <xsd:import namespace="cc6ce0cc-f5b5-434b-8482-5db87d6d80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0aafd-816c-4308-a0ff-92afc8a94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a1949b-91db-4c9a-b8ec-16f71fd46c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ce0cc-f5b5-434b-8482-5db87d6d80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ad83fc-6b7f-4b0d-8003-92047c66d588}" ma:internalName="TaxCatchAll" ma:showField="CatchAllData" ma:web="cc6ce0cc-f5b5-434b-8482-5db87d6d8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6ce0cc-f5b5-434b-8482-5db87d6d8031" xsi:nil="true"/>
    <lcf76f155ced4ddcb4097134ff3c332f xmlns="16e0aafd-816c-4308-a0ff-92afc8a94d46">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26D59-817A-482B-9279-D3B29E8AB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e0aafd-816c-4308-a0ff-92afc8a94d46"/>
    <ds:schemaRef ds:uri="cc6ce0cc-f5b5-434b-8482-5db87d6d8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5F5A-C036-4983-AB3D-5087FA16FADB}">
  <ds:schemaRefs>
    <ds:schemaRef ds:uri="http://schemas.microsoft.com/sharepoint/v3/contenttype/forms"/>
  </ds:schemaRefs>
</ds:datastoreItem>
</file>

<file path=customXml/itemProps3.xml><?xml version="1.0" encoding="utf-8"?>
<ds:datastoreItem xmlns:ds="http://schemas.openxmlformats.org/officeDocument/2006/customXml" ds:itemID="{C9F87A8B-0A46-49DC-8F97-471CF7277A9C}">
  <ds:schemaRefs>
    <ds:schemaRef ds:uri="http://schemas.microsoft.com/office/2006/metadata/properties"/>
    <ds:schemaRef ds:uri="http://schemas.microsoft.com/office/infopath/2007/PartnerControls"/>
    <ds:schemaRef ds:uri="cc6ce0cc-f5b5-434b-8482-5db87d6d8031"/>
    <ds:schemaRef ds:uri="16e0aafd-816c-4308-a0ff-92afc8a94d46"/>
    <ds:schemaRef ds:uri="http://schemas.microsoft.com/sharepoint/v3"/>
  </ds:schemaRefs>
</ds:datastoreItem>
</file>

<file path=customXml/itemProps4.xml><?xml version="1.0" encoding="utf-8"?>
<ds:datastoreItem xmlns:ds="http://schemas.openxmlformats.org/officeDocument/2006/customXml" ds:itemID="{DF25F1F7-AC8E-ED4C-BB3A-312901EAB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1301</Words>
  <Characters>7368</Characters>
  <Application>Microsoft Office Word</Application>
  <DocSecurity>0</DocSecurity>
  <Lines>320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Links>
    <vt:vector size="6" baseType="variant">
      <vt:variant>
        <vt:i4>4063238</vt:i4>
      </vt:variant>
      <vt:variant>
        <vt:i4>0</vt:i4>
      </vt:variant>
      <vt:variant>
        <vt:i4>0</vt:i4>
      </vt:variant>
      <vt:variant>
        <vt:i4>5</vt:i4>
      </vt:variant>
      <vt:variant>
        <vt:lpwstr>mailto:info@LocalEnergyCodes.com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Zanmiller, Alice</dc:creator>
  <cp:keywords/>
  <dc:description/>
  <cp:lastModifiedBy>Adam Zelezen</cp:lastModifiedBy>
  <cp:revision>2</cp:revision>
  <cp:lastPrinted>2023-02-15T15:10:00Z</cp:lastPrinted>
  <dcterms:created xsi:type="dcterms:W3CDTF">2026-03-23T23:39:00Z</dcterms:created>
  <dcterms:modified xsi:type="dcterms:W3CDTF">2026-03-23T23:39:00Z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0x010100B942EA3AE08AFE4DA05EA834BC30324A</vt:lpwstr>
  </property>
  <property fmtid="{D5CDD505-2E9C-101B-9397-08002B2CF9AE}" pid="3" name="MediaServiceImageTags">
    <vt:lpwstr/>
  </property>
</Properties>
</file>